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E2" w:rsidRPr="003D57E2" w:rsidRDefault="003D57E2" w:rsidP="003D57E2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3D57E2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Акция </w:t>
      </w: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«</w:t>
      </w:r>
      <w:r w:rsidRPr="003D57E2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В школу вместе!</w:t>
      </w: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»</w:t>
      </w:r>
      <w:r w:rsidRPr="003D57E2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в рамках Праздника города Лида</w:t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 xml:space="preserve">9 сентября в Лиде проходили три масштабных мероприятия: День города, фестиваль пива, солода и воды </w:t>
      </w:r>
      <w:proofErr w:type="spellStart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Lidbeer</w:t>
      </w:r>
      <w:proofErr w:type="spellEnd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 xml:space="preserve"> и рыцарский турнир "Меч </w:t>
      </w:r>
      <w:proofErr w:type="spellStart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Лидского</w:t>
      </w:r>
      <w:proofErr w:type="spellEnd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 xml:space="preserve"> замка".             </w:t>
      </w: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  <w:t xml:space="preserve">            На площадке между </w:t>
      </w:r>
      <w:proofErr w:type="spellStart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Лидским</w:t>
      </w:r>
      <w:proofErr w:type="spellEnd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 xml:space="preserve"> замком и музеем </w:t>
      </w:r>
      <w:proofErr w:type="spellStart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Тавлая</w:t>
      </w:r>
      <w:proofErr w:type="spellEnd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 xml:space="preserve"> и на площадке у </w:t>
      </w:r>
      <w:proofErr w:type="spellStart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Лидской</w:t>
      </w:r>
      <w:proofErr w:type="spellEnd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 xml:space="preserve"> районной библиотеки располагались палатки Красного Креста. В каждой из них была организована выдача воды либо горячего чая всем желающим.</w:t>
      </w: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  <w:t xml:space="preserve">           Группа волонтеров </w:t>
      </w:r>
      <w:proofErr w:type="spellStart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Лидской</w:t>
      </w:r>
      <w:proofErr w:type="spellEnd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 xml:space="preserve"> РО БОКК из числа «трудных» подростков предлагала проходящим мимо палатки Красного Креста поучаствовать в акции «В школу вместе!» путем жертвования любой суммы денежных сре</w:t>
      </w:r>
      <w:proofErr w:type="gramStart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дств в к</w:t>
      </w:r>
      <w:proofErr w:type="gramEnd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опилку БОКК для покупки школьных принадлежностей для детей, находящихся в кризисной ситуации. Волонтеры Красного Креста благодарили участников акции  </w:t>
      </w:r>
      <w:proofErr w:type="spellStart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календариками</w:t>
      </w:r>
      <w:proofErr w:type="spellEnd"/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 xml:space="preserve"> на 2018 год с символикой Белорусского Общества Красного Креста. </w:t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Отрядом по ЧС Гродненской областной организации БОКК осуществлялось дежурство на массовых мероприятиях, волонтеры отряда были оснащены аптечками первой помощи, также первую помощь можно было получить в палатках Красного Креста в случае необходимости. Также проводились мастер-классы по обучению всех желающих навыкам оказания первой помощи.</w:t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762500" cy="8467725"/>
            <wp:effectExtent l="19050" t="0" r="0" b="0"/>
            <wp:docPr id="1" name="Рисунок 1" descr="http://lida.gov.by/uploads/files/k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a.gov.by/uploads/files/k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762500" cy="8467725"/>
            <wp:effectExtent l="19050" t="0" r="0" b="0"/>
            <wp:docPr id="2" name="Рисунок 2" descr="http://lida.gov.by/uploads/files/k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da.gov.by/uploads/files/k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3" name="Рисунок 3" descr="http://lida.gov.by/uploads/files/s-3J0yJ1C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da.gov.by/uploads/files/s-3J0yJ1Cu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762500" cy="6353175"/>
            <wp:effectExtent l="19050" t="0" r="0" b="0"/>
            <wp:docPr id="4" name="Рисунок 4" descr="http://lida.gov.by/uploads/files/hqid8y6dw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da.gov.by/uploads/files/hqid8y6dwX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3D57E2" w:rsidRPr="003D57E2" w:rsidRDefault="003D57E2" w:rsidP="003D5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762500" cy="8467725"/>
            <wp:effectExtent l="19050" t="0" r="0" b="0"/>
            <wp:docPr id="5" name="Рисунок 5" descr="http://lida.gov.by/uploads/files/xwYRlfBkR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da.gov.by/uploads/files/xwYRlfBkRz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7E2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br/>
      </w:r>
    </w:p>
    <w:p w:rsidR="00F64E10" w:rsidRDefault="00F64E10"/>
    <w:sectPr w:rsidR="00F64E10" w:rsidSect="00F6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7E2"/>
    <w:rsid w:val="003D57E2"/>
    <w:rsid w:val="00F6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10"/>
  </w:style>
  <w:style w:type="paragraph" w:styleId="1">
    <w:name w:val="heading 1"/>
    <w:basedOn w:val="a"/>
    <w:link w:val="10"/>
    <w:uiPriority w:val="9"/>
    <w:qFormat/>
    <w:rsid w:val="003D5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2018-01-05T08:05:00Z</dcterms:created>
  <dcterms:modified xsi:type="dcterms:W3CDTF">2018-01-05T08:09:00Z</dcterms:modified>
</cp:coreProperties>
</file>