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DD" w:rsidRDefault="00E867DD" w:rsidP="0022098A">
      <w:pPr>
        <w:spacing w:after="0"/>
        <w:ind w:firstLine="708"/>
        <w:jc w:val="center"/>
        <w:rPr>
          <w:rFonts w:ascii="Times New Roman" w:hAnsi="Times New Roman"/>
          <w:b/>
          <w:color w:val="171717"/>
          <w:sz w:val="28"/>
          <w:szCs w:val="28"/>
        </w:rPr>
      </w:pPr>
      <w:r w:rsidRPr="00E867DD">
        <w:rPr>
          <w:rFonts w:ascii="Times New Roman" w:hAnsi="Times New Roman"/>
          <w:b/>
          <w:color w:val="171717"/>
          <w:sz w:val="28"/>
          <w:szCs w:val="28"/>
        </w:rPr>
        <w:t>Мисс ЖКХ выбирают в Гродненской области</w:t>
      </w:r>
    </w:p>
    <w:p w:rsidR="0022098A" w:rsidRPr="00E867DD" w:rsidRDefault="0022098A" w:rsidP="0022098A">
      <w:pPr>
        <w:spacing w:after="0"/>
        <w:ind w:firstLine="708"/>
        <w:jc w:val="center"/>
        <w:rPr>
          <w:rFonts w:ascii="Times New Roman" w:hAnsi="Times New Roman"/>
          <w:b/>
          <w:color w:val="171717"/>
          <w:sz w:val="28"/>
          <w:szCs w:val="28"/>
        </w:rPr>
      </w:pPr>
    </w:p>
    <w:p w:rsidR="0022098A" w:rsidRDefault="0022098A" w:rsidP="00E867DD">
      <w:pPr>
        <w:spacing w:after="0"/>
        <w:ind w:firstLine="708"/>
        <w:jc w:val="both"/>
        <w:rPr>
          <w:rFonts w:ascii="Times New Roman" w:hAnsi="Times New Roman"/>
          <w:b/>
          <w:color w:val="171717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39620" cy="1301115"/>
            <wp:effectExtent l="19050" t="0" r="0" b="0"/>
            <wp:docPr id="7" name="Рисунок 7" descr="C:\Users\User\Documents\на сайт\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на сайт\ЖК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8A" w:rsidRDefault="0022098A" w:rsidP="00E867DD">
      <w:pPr>
        <w:spacing w:after="0"/>
        <w:ind w:firstLine="708"/>
        <w:jc w:val="both"/>
        <w:rPr>
          <w:rFonts w:ascii="Times New Roman" w:hAnsi="Times New Roman"/>
          <w:b/>
          <w:color w:val="171717"/>
          <w:sz w:val="28"/>
          <w:szCs w:val="28"/>
        </w:rPr>
      </w:pPr>
    </w:p>
    <w:p w:rsidR="00E867DD" w:rsidRPr="00E867DD" w:rsidRDefault="00E867DD" w:rsidP="00E867DD">
      <w:pPr>
        <w:spacing w:after="0"/>
        <w:ind w:firstLine="708"/>
        <w:jc w:val="both"/>
        <w:rPr>
          <w:rFonts w:ascii="Times New Roman" w:hAnsi="Times New Roman"/>
          <w:b/>
          <w:color w:val="171717"/>
          <w:sz w:val="28"/>
          <w:szCs w:val="28"/>
        </w:rPr>
      </w:pPr>
      <w:r w:rsidRPr="00E867DD">
        <w:rPr>
          <w:rFonts w:ascii="Times New Roman" w:hAnsi="Times New Roman"/>
          <w:b/>
          <w:color w:val="171717"/>
          <w:sz w:val="28"/>
          <w:szCs w:val="28"/>
        </w:rPr>
        <w:t xml:space="preserve">Самую красивую и талантливую работницу сферы ЖКХ выберут сегодня в Гродно. Об этом корреспонденту </w:t>
      </w:r>
      <w:hyperlink r:id="rId5" w:history="1">
        <w:r w:rsidRPr="00584500">
          <w:rPr>
            <w:rStyle w:val="a3"/>
            <w:rFonts w:ascii="Times New Roman" w:hAnsi="Times New Roman"/>
            <w:b/>
            <w:sz w:val="28"/>
            <w:szCs w:val="28"/>
          </w:rPr>
          <w:t>БЕЛТА</w:t>
        </w:r>
      </w:hyperlink>
      <w:r w:rsidRPr="00E867DD">
        <w:rPr>
          <w:rFonts w:ascii="Times New Roman" w:hAnsi="Times New Roman"/>
          <w:b/>
          <w:color w:val="171717"/>
          <w:sz w:val="28"/>
          <w:szCs w:val="28"/>
        </w:rPr>
        <w:t xml:space="preserve"> сообщил председатель Гродненского областного комитета профсоюза работников местной промышленности и коммунально-бытовых предприятий Борис Козелков.</w:t>
      </w:r>
    </w:p>
    <w:p w:rsidR="00E867DD" w:rsidRDefault="00E867DD" w:rsidP="00E867DD">
      <w:pPr>
        <w:spacing w:after="0"/>
        <w:ind w:firstLine="708"/>
        <w:jc w:val="both"/>
        <w:rPr>
          <w:rFonts w:ascii="Times New Roman" w:hAnsi="Times New Roman"/>
          <w:color w:val="171717"/>
          <w:sz w:val="28"/>
          <w:szCs w:val="28"/>
        </w:rPr>
      </w:pPr>
      <w:r w:rsidRPr="00E867DD">
        <w:rPr>
          <w:rFonts w:ascii="Times New Roman" w:hAnsi="Times New Roman"/>
          <w:color w:val="171717"/>
          <w:sz w:val="28"/>
          <w:szCs w:val="28"/>
        </w:rPr>
        <w:t xml:space="preserve">Конкурс красоты "Супер Леди 2017" пройдет на сцене областного драматического театра. На подиум выйдут 17 представительниц прекрасного пола, работающих на предприятиях жилищно-коммунального хозяйства и бытового обслуживания области. За титул и эксклюзивную диадему, украшенную камнями и горным хрусталем, будут сражаться девушки самых разных возрастов и профессий: инженер, специалист по коммунальным расчетам, кадровик, швея, экономист, проектировщик, юрисконсульт и диспетчер. </w:t>
      </w:r>
    </w:p>
    <w:p w:rsidR="00584500" w:rsidRDefault="00E867DD" w:rsidP="00E867DD">
      <w:pPr>
        <w:spacing w:after="0"/>
        <w:ind w:firstLine="708"/>
        <w:jc w:val="both"/>
        <w:rPr>
          <w:rFonts w:ascii="Times New Roman" w:hAnsi="Times New Roman"/>
          <w:color w:val="171717"/>
          <w:sz w:val="28"/>
          <w:szCs w:val="28"/>
        </w:rPr>
      </w:pPr>
      <w:r w:rsidRPr="00E867DD">
        <w:rPr>
          <w:rFonts w:ascii="Times New Roman" w:hAnsi="Times New Roman"/>
          <w:color w:val="171717"/>
          <w:sz w:val="28"/>
          <w:szCs w:val="28"/>
        </w:rPr>
        <w:t xml:space="preserve">"Конкурс стал значимым событием в жизни региона. Мы вышли на самую большую сцену области, число желающих увидеть выступление красавиц вживую превышает количество билетов", - отметил Борис Козелков. Он подчеркнул, что с конкурсантками работали профессионалы: они давали уроки дефиле, занимались хореографией. Несколько раз за вечер девушки сменят образ. Запланированы демонстрации новой джинсовой одежды, коллекций пальто от стильного производителей. Также красавицы выйдут в зал в традиционных белорусских платьях. </w:t>
      </w:r>
    </w:p>
    <w:p w:rsidR="00584500" w:rsidRDefault="00E867DD" w:rsidP="00E867DD">
      <w:pPr>
        <w:spacing w:after="0"/>
        <w:ind w:firstLine="708"/>
        <w:jc w:val="both"/>
        <w:rPr>
          <w:rFonts w:ascii="Times New Roman" w:hAnsi="Times New Roman"/>
          <w:color w:val="171717"/>
          <w:sz w:val="28"/>
          <w:szCs w:val="28"/>
        </w:rPr>
      </w:pPr>
      <w:r w:rsidRPr="00E867DD">
        <w:rPr>
          <w:rFonts w:ascii="Times New Roman" w:hAnsi="Times New Roman"/>
          <w:color w:val="171717"/>
          <w:sz w:val="28"/>
          <w:szCs w:val="28"/>
        </w:rPr>
        <w:t xml:space="preserve">"Будет немало интересных сюрпризов. Решающим же станет творческий конкурс, все участницы очень талантливы, поэтому каждое выступление будет удивлять зрителей", - сказал Борис Козелков. Обладательниц титулов и наград выберет профессиональное жюри, в отдельных номинациях - зрители и интернет-пользователи. Победительницы конкурса получат подарки от профсоюза и многочисленных спонсоров, а также вместе отправятся в туристическую поездку в Вильнюс. </w:t>
      </w:r>
    </w:p>
    <w:p w:rsidR="009B65A8" w:rsidRDefault="00E867DD" w:rsidP="00584500">
      <w:pPr>
        <w:spacing w:after="0"/>
        <w:ind w:firstLine="708"/>
        <w:jc w:val="both"/>
        <w:rPr>
          <w:rFonts w:ascii="Times New Roman" w:hAnsi="Times New Roman"/>
          <w:color w:val="171717"/>
          <w:sz w:val="28"/>
          <w:szCs w:val="28"/>
        </w:rPr>
      </w:pPr>
      <w:r w:rsidRPr="00E867DD">
        <w:rPr>
          <w:rFonts w:ascii="Times New Roman" w:hAnsi="Times New Roman"/>
          <w:color w:val="171717"/>
          <w:sz w:val="28"/>
          <w:szCs w:val="28"/>
        </w:rPr>
        <w:lastRenderedPageBreak/>
        <w:t>Кроме яркого шоу от участниц зрителей ждет выступление популярных белорусских артистов. Ожидается, что мероприятие посетят профсоюзные делегации из Российской Федерации, Литвы и Польши.</w:t>
      </w:r>
    </w:p>
    <w:p w:rsidR="0022098A" w:rsidRPr="00E867DD" w:rsidRDefault="0022098A" w:rsidP="005845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2098A" w:rsidRPr="00E8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867DD"/>
    <w:rsid w:val="0022098A"/>
    <w:rsid w:val="00584500"/>
    <w:rsid w:val="009B65A8"/>
    <w:rsid w:val="00AE65FD"/>
    <w:rsid w:val="00E8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ta.by/regions/view/miss-zhkh-vybirajut-v-grodnenskoj-oblasti-279483-201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6" baseType="variant"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http://www.belta.by/regions/view/miss-zhkh-vybirajut-v-grodnenskoj-oblasti-279483-2017/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Пользователь</cp:lastModifiedBy>
  <cp:revision>2</cp:revision>
  <dcterms:created xsi:type="dcterms:W3CDTF">2017-12-11T07:30:00Z</dcterms:created>
  <dcterms:modified xsi:type="dcterms:W3CDTF">2017-12-11T07:30:00Z</dcterms:modified>
</cp:coreProperties>
</file>