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1A" w:rsidRDefault="0093091A" w:rsidP="008C1C44">
      <w:pPr>
        <w:spacing w:line="240" w:lineRule="exact"/>
        <w:jc w:val="both"/>
        <w:rPr>
          <w:b/>
        </w:rPr>
      </w:pPr>
    </w:p>
    <w:p w:rsidR="00FA2AE4" w:rsidRPr="00FA2AE4" w:rsidRDefault="00FA2AE4" w:rsidP="00FA2AE4">
      <w:pPr>
        <w:pStyle w:val="a6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РЕКВИЗИТЫ ДЛЯ УПЛАТЫ ГОСУДАРСТВЕННОЙ ПОШЛИНЫ В МЕСТНЫЙ БЮДЖЕТ</w:t>
      </w:r>
    </w:p>
    <w:p w:rsidR="00FA2AE4" w:rsidRDefault="00FA2AE4" w:rsidP="00FA2AE4">
      <w:pPr>
        <w:pStyle w:val="a6"/>
        <w:rPr>
          <w:sz w:val="32"/>
          <w:szCs w:val="32"/>
        </w:rPr>
      </w:pP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ГУ МФ Республики Беларусь по Гродненской области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УНП 500563252,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proofErr w:type="spellStart"/>
      <w:proofErr w:type="gramStart"/>
      <w:r w:rsidRPr="00FA2AE4">
        <w:rPr>
          <w:sz w:val="32"/>
          <w:szCs w:val="32"/>
        </w:rPr>
        <w:t>р</w:t>
      </w:r>
      <w:proofErr w:type="spellEnd"/>
      <w:proofErr w:type="gramEnd"/>
      <w:r w:rsidRPr="00FA2AE4">
        <w:rPr>
          <w:sz w:val="32"/>
          <w:szCs w:val="32"/>
        </w:rPr>
        <w:t xml:space="preserve">/с BY62AKBB3600 5190 0952 3000 0000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 ОАО «АСБ </w:t>
      </w:r>
      <w:proofErr w:type="spellStart"/>
      <w:r w:rsidRPr="00FA2AE4">
        <w:rPr>
          <w:sz w:val="32"/>
          <w:szCs w:val="32"/>
        </w:rPr>
        <w:t>Беларусбанк</w:t>
      </w:r>
      <w:proofErr w:type="spellEnd"/>
      <w:r w:rsidRPr="00FA2AE4">
        <w:rPr>
          <w:sz w:val="32"/>
          <w:szCs w:val="32"/>
        </w:rPr>
        <w:t>» г</w:t>
      </w:r>
      <w:proofErr w:type="gramStart"/>
      <w:r w:rsidRPr="00FA2AE4">
        <w:rPr>
          <w:sz w:val="32"/>
          <w:szCs w:val="32"/>
        </w:rPr>
        <w:t>.М</w:t>
      </w:r>
      <w:proofErr w:type="gramEnd"/>
      <w:r w:rsidRPr="00FA2AE4">
        <w:rPr>
          <w:sz w:val="32"/>
          <w:szCs w:val="32"/>
        </w:rPr>
        <w:t xml:space="preserve">инск, код банка AKBBBY2X,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>код платежа 04630</w:t>
      </w:r>
    </w:p>
    <w:p w:rsidR="00FA2AE4" w:rsidRDefault="00FA2AE4" w:rsidP="008C1C44">
      <w:pPr>
        <w:spacing w:line="240" w:lineRule="exact"/>
        <w:jc w:val="both"/>
        <w:rPr>
          <w:b/>
        </w:rPr>
      </w:pPr>
    </w:p>
    <w:p w:rsidR="008C1C44" w:rsidRDefault="008C1C44" w:rsidP="008C1C44">
      <w:pPr>
        <w:spacing w:line="240" w:lineRule="exact"/>
        <w:jc w:val="both"/>
        <w:rPr>
          <w:b/>
        </w:rPr>
      </w:pPr>
      <w:r w:rsidRPr="0057443D">
        <w:rPr>
          <w:b/>
        </w:rPr>
        <w:t>ПЕРЕЧЕНЬ</w:t>
      </w:r>
      <w:r w:rsidR="00FA2AE4">
        <w:rPr>
          <w:b/>
        </w:rPr>
        <w:t xml:space="preserve"> ПЛАТНЫХ ПРОЦЕДУР</w:t>
      </w:r>
    </w:p>
    <w:p w:rsidR="00C83A05" w:rsidRPr="00FA2AE4" w:rsidRDefault="00FA2AE4" w:rsidP="00FA2AE4">
      <w:pPr>
        <w:jc w:val="both"/>
      </w:pPr>
      <w:r w:rsidRPr="009B44EA"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9B44EA">
          <w:t>2010 г</w:t>
        </w:r>
      </w:smartTag>
      <w:r w:rsidRPr="009B44EA">
        <w:t>. №200 «Об административных процедурах, осуществляемых государственными органами и иными организациями по заявлениям граждан», Указом Президента Республики Беларусь от 19 апреля 2012</w:t>
      </w:r>
      <w:r>
        <w:t> </w:t>
      </w:r>
      <w:r w:rsidRPr="009B44EA">
        <w:t>г.№197 «О внесении дополнений и изменений в Указ Республики Беларусь от 26 апреля 2010 г. № 200»</w:t>
      </w:r>
    </w:p>
    <w:p w:rsidR="005A2372" w:rsidRPr="00AD6453" w:rsidRDefault="005A2372" w:rsidP="008C1C44">
      <w:pPr>
        <w:spacing w:line="240" w:lineRule="exact"/>
        <w:ind w:right="3686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1.1.14. </w:t>
            </w:r>
            <w:r w:rsidRPr="00454BA5">
              <w:rPr>
                <w:sz w:val="28"/>
                <w:szCs w:val="28"/>
              </w:rPr>
              <w:t xml:space="preserve">Принятие решения о переводе жилого помещения </w:t>
            </w:r>
            <w:proofErr w:type="gramStart"/>
            <w:r w:rsidRPr="00454BA5">
              <w:rPr>
                <w:sz w:val="28"/>
                <w:szCs w:val="28"/>
              </w:rPr>
              <w:t>в</w:t>
            </w:r>
            <w:proofErr w:type="gramEnd"/>
            <w:r w:rsidRPr="00454BA5">
              <w:rPr>
                <w:sz w:val="28"/>
                <w:szCs w:val="28"/>
              </w:rPr>
              <w:t xml:space="preserve"> нежилое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1.1.15. </w:t>
            </w:r>
            <w:r w:rsidRPr="00454BA5">
              <w:rPr>
                <w:sz w:val="28"/>
                <w:szCs w:val="28"/>
              </w:rPr>
              <w:t xml:space="preserve">Принятие решения об отмене решения о переводе жилого помещения </w:t>
            </w:r>
            <w:proofErr w:type="gramStart"/>
            <w:r w:rsidRPr="00454BA5">
              <w:rPr>
                <w:sz w:val="28"/>
                <w:szCs w:val="28"/>
              </w:rPr>
              <w:t>в</w:t>
            </w:r>
            <w:proofErr w:type="gramEnd"/>
            <w:r w:rsidRPr="00454BA5">
              <w:rPr>
                <w:sz w:val="28"/>
                <w:szCs w:val="28"/>
              </w:rPr>
              <w:t xml:space="preserve"> нежилое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1.1.15¹. </w:t>
            </w:r>
            <w:r w:rsidRPr="00454BA5">
              <w:rPr>
                <w:sz w:val="28"/>
                <w:szCs w:val="28"/>
              </w:rPr>
              <w:t xml:space="preserve">Принятие решения о переводе нежилого помещения </w:t>
            </w:r>
            <w:proofErr w:type="gramStart"/>
            <w:r w:rsidRPr="00454BA5">
              <w:rPr>
                <w:sz w:val="28"/>
                <w:szCs w:val="28"/>
              </w:rPr>
              <w:t>в</w:t>
            </w:r>
            <w:proofErr w:type="gramEnd"/>
            <w:r w:rsidRPr="00454BA5">
              <w:rPr>
                <w:sz w:val="28"/>
                <w:szCs w:val="28"/>
              </w:rPr>
              <w:t xml:space="preserve"> жилое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1.1.15². </w:t>
            </w:r>
            <w:r w:rsidRPr="00454BA5">
              <w:rPr>
                <w:sz w:val="28"/>
                <w:szCs w:val="28"/>
              </w:rPr>
              <w:t xml:space="preserve">Принятие решения об отмене решения о переводе нежилого помещения </w:t>
            </w:r>
            <w:proofErr w:type="gramStart"/>
            <w:r w:rsidRPr="00454BA5">
              <w:rPr>
                <w:sz w:val="28"/>
                <w:szCs w:val="28"/>
              </w:rPr>
              <w:t>в</w:t>
            </w:r>
            <w:proofErr w:type="gramEnd"/>
            <w:r w:rsidRPr="00454BA5">
              <w:rPr>
                <w:sz w:val="28"/>
                <w:szCs w:val="28"/>
              </w:rPr>
              <w:t xml:space="preserve"> жилое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>1.1.17. </w:t>
            </w:r>
            <w:r w:rsidRPr="00454BA5">
              <w:rPr>
                <w:sz w:val="28"/>
                <w:szCs w:val="28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>1.1.21. </w:t>
            </w:r>
            <w:r w:rsidRPr="00454BA5">
              <w:rPr>
                <w:sz w:val="28"/>
                <w:szCs w:val="28"/>
              </w:rPr>
              <w:t>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1.1.21¹. </w:t>
            </w:r>
            <w:r w:rsidRPr="00454BA5">
              <w:rPr>
                <w:sz w:val="28"/>
                <w:szCs w:val="28"/>
              </w:rPr>
              <w:t xml:space="preserve">Принятие решения о согласовании (размещении) </w:t>
            </w:r>
            <w:proofErr w:type="gramStart"/>
            <w:r w:rsidRPr="00454BA5">
              <w:rPr>
                <w:sz w:val="28"/>
                <w:szCs w:val="28"/>
              </w:rPr>
              <w:t>самовольных</w:t>
            </w:r>
            <w:proofErr w:type="gramEnd"/>
            <w:r w:rsidRPr="00454BA5">
              <w:rPr>
                <w:sz w:val="28"/>
                <w:szCs w:val="28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>1.14. </w:t>
            </w:r>
            <w:r w:rsidRPr="00454BA5">
              <w:rPr>
                <w:sz w:val="28"/>
                <w:szCs w:val="28"/>
              </w:rPr>
              <w:t>Регистрация договора аренды (субаренды</w:t>
            </w:r>
            <w:proofErr w:type="gramStart"/>
            <w:r w:rsidRPr="00454BA5">
              <w:rPr>
                <w:sz w:val="28"/>
                <w:szCs w:val="28"/>
              </w:rPr>
              <w:t>)н</w:t>
            </w:r>
            <w:proofErr w:type="gramEnd"/>
            <w:r w:rsidRPr="00454BA5">
              <w:rPr>
                <w:sz w:val="28"/>
                <w:szCs w:val="28"/>
              </w:rPr>
              <w:t xml:space="preserve">ежилого помещения, </w:t>
            </w:r>
            <w:proofErr w:type="spellStart"/>
            <w:r w:rsidRPr="00454BA5">
              <w:rPr>
                <w:sz w:val="28"/>
                <w:szCs w:val="28"/>
              </w:rPr>
              <w:t>машино-места</w:t>
            </w:r>
            <w:proofErr w:type="spellEnd"/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color w:val="000000"/>
                <w:sz w:val="28"/>
                <w:szCs w:val="28"/>
              </w:rPr>
              <w:t>6.1.1.</w:t>
            </w:r>
            <w:r w:rsidRPr="00454BA5">
              <w:rPr>
                <w:color w:val="000000"/>
                <w:sz w:val="28"/>
                <w:szCs w:val="28"/>
              </w:rPr>
              <w:t xml:space="preserve"> Выдача дубликата документа об образовании, приложения к нему, документа об обучении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454BA5">
              <w:rPr>
                <w:b/>
                <w:bCs/>
                <w:color w:val="000000"/>
                <w:sz w:val="28"/>
                <w:szCs w:val="28"/>
              </w:rPr>
              <w:t>6.2.1. </w:t>
            </w:r>
            <w:r w:rsidRPr="00454BA5">
              <w:rPr>
                <w:bCs/>
                <w:color w:val="000000"/>
                <w:sz w:val="28"/>
                <w:szCs w:val="28"/>
              </w:rPr>
              <w:t xml:space="preserve">Выдача в связи с изменением половой принадлежности документа </w:t>
            </w:r>
            <w:proofErr w:type="gramStart"/>
            <w:r w:rsidRPr="00454BA5">
              <w:rPr>
                <w:bCs/>
                <w:color w:val="000000"/>
                <w:sz w:val="28"/>
                <w:szCs w:val="28"/>
              </w:rPr>
              <w:t>об</w:t>
            </w:r>
            <w:proofErr w:type="gramEnd"/>
          </w:p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54BA5">
              <w:rPr>
                <w:bCs/>
                <w:color w:val="000000"/>
                <w:sz w:val="28"/>
                <w:szCs w:val="28"/>
              </w:rPr>
              <w:t>образовании</w:t>
            </w:r>
            <w:proofErr w:type="gramEnd"/>
            <w:r w:rsidRPr="00454BA5">
              <w:rPr>
                <w:bCs/>
                <w:color w:val="000000"/>
                <w:sz w:val="28"/>
                <w:szCs w:val="28"/>
              </w:rPr>
              <w:t>, приложения к нему, документа об обучении</w:t>
            </w:r>
          </w:p>
        </w:tc>
      </w:tr>
    </w:tbl>
    <w:p w:rsidR="008C1C44" w:rsidRDefault="008C1C44" w:rsidP="008C1C44">
      <w:pPr>
        <w:jc w:val="both"/>
        <w:rPr>
          <w:sz w:val="25"/>
          <w:szCs w:val="25"/>
        </w:rPr>
      </w:pPr>
    </w:p>
    <w:p w:rsidR="008C1C44" w:rsidRPr="00FA2AE4" w:rsidRDefault="008C1C44" w:rsidP="00FA2AE4">
      <w:pPr>
        <w:spacing w:line="240" w:lineRule="exact"/>
        <w:jc w:val="both"/>
        <w:rPr>
          <w:b/>
        </w:rPr>
      </w:pPr>
      <w:r w:rsidRPr="0057443D">
        <w:rPr>
          <w:b/>
          <w:sz w:val="28"/>
          <w:szCs w:val="28"/>
        </w:rPr>
        <w:t xml:space="preserve">ПЕРЕЧЕНЬ </w:t>
      </w:r>
      <w:r w:rsidR="00FA2AE4">
        <w:rPr>
          <w:b/>
        </w:rPr>
        <w:t>ПЛАТНЫХ ПРОЦЕДУР</w:t>
      </w:r>
    </w:p>
    <w:p w:rsidR="008C1C44" w:rsidRPr="00C83A05" w:rsidRDefault="008C1C44" w:rsidP="00C83A05">
      <w:pPr>
        <w:jc w:val="both"/>
      </w:pPr>
      <w:proofErr w:type="gramStart"/>
      <w:r w:rsidRPr="00F653FA">
        <w:t xml:space="preserve">в соответствии с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 г"/>
        </w:smartTagPr>
        <w:r w:rsidRPr="00F653FA">
          <w:t>2012 г</w:t>
        </w:r>
      </w:smartTag>
      <w:r w:rsidRPr="00F653FA">
        <w:t xml:space="preserve">. № 156 « 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F653FA">
          <w:t>2009 г</w:t>
        </w:r>
      </w:smartTag>
      <w:r w:rsidRPr="00F653FA">
        <w:t xml:space="preserve">. №193 и признании утратившими силу некоторых постановлений Совета Министров Республики Беларусь» </w:t>
      </w:r>
      <w:proofErr w:type="gramEnd"/>
    </w:p>
    <w:p w:rsidR="008C1C44" w:rsidRDefault="008C1C44" w:rsidP="008C1C44">
      <w:pPr>
        <w:spacing w:line="280" w:lineRule="exact"/>
        <w:ind w:right="3686"/>
        <w:jc w:val="both"/>
        <w:rPr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9498"/>
      </w:tblGrid>
      <w:tr w:rsidR="008C1C44" w:rsidRPr="00AD6453" w:rsidTr="008C1C44">
        <w:tc>
          <w:tcPr>
            <w:tcW w:w="9498" w:type="dxa"/>
          </w:tcPr>
          <w:p w:rsidR="008C1C44" w:rsidRPr="00454BA5" w:rsidRDefault="008C1C44" w:rsidP="00673CCD">
            <w:pPr>
              <w:spacing w:line="280" w:lineRule="exact"/>
              <w:jc w:val="both"/>
            </w:pPr>
            <w:r w:rsidRPr="00454BA5">
              <w:rPr>
                <w:b/>
              </w:rPr>
              <w:t>3.1.</w:t>
            </w:r>
            <w:r w:rsidRPr="00454BA5">
              <w:t> Выдача разрешительной документации на проектирование, возведение, реконструкцию, реставрацию, капитальный ремонт, благоустройство объекта, снос</w:t>
            </w:r>
          </w:p>
        </w:tc>
      </w:tr>
      <w:tr w:rsidR="008C1C44" w:rsidRPr="00AD6453" w:rsidTr="008C1C44">
        <w:tc>
          <w:tcPr>
            <w:tcW w:w="9498" w:type="dxa"/>
          </w:tcPr>
          <w:p w:rsidR="008C1C44" w:rsidRPr="00454BA5" w:rsidRDefault="008C1C44" w:rsidP="00673CCD">
            <w:pPr>
              <w:spacing w:line="280" w:lineRule="exact"/>
              <w:jc w:val="both"/>
              <w:rPr>
                <w:b/>
              </w:rPr>
            </w:pPr>
            <w:r w:rsidRPr="00454BA5">
              <w:lastRenderedPageBreak/>
      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E07E16" w:rsidP="00673CCD">
            <w:pPr>
              <w:spacing w:line="280" w:lineRule="exact"/>
              <w:jc w:val="both"/>
            </w:pPr>
            <w:r w:rsidRPr="00454BA5">
              <w:t>9.11.1. выдача разрешения на размещение средства наружной рекламы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E07E16" w:rsidP="00673CCD">
            <w:pPr>
              <w:spacing w:line="280" w:lineRule="exact"/>
              <w:jc w:val="both"/>
            </w:pPr>
            <w:r w:rsidRPr="00454BA5">
              <w:t>9.11.2. продление действия разрешения на размещение средства наружной рекламы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E07E16" w:rsidP="00673CCD">
            <w:pPr>
              <w:spacing w:line="280" w:lineRule="exact"/>
              <w:jc w:val="both"/>
            </w:pPr>
            <w:r w:rsidRPr="00454BA5">
              <w:t>9.12. Переоформление разрешения на размещение средства наружной рекламы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E07E16" w:rsidP="00673CCD">
            <w:pPr>
              <w:spacing w:line="280" w:lineRule="exact"/>
              <w:jc w:val="both"/>
            </w:pPr>
            <w:r w:rsidRPr="00454BA5">
              <w:t>9.14. Согласование проекта привязки средства наружной рекламы к участку местности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E07E16" w:rsidP="00673CCD">
            <w:pPr>
              <w:spacing w:line="280" w:lineRule="exact"/>
              <w:jc w:val="both"/>
            </w:pPr>
            <w:r w:rsidRPr="00454BA5"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</w:tr>
    </w:tbl>
    <w:p w:rsidR="00FA2AE4" w:rsidRDefault="00FA2AE4" w:rsidP="00FA2AE4">
      <w:pPr>
        <w:pStyle w:val="a6"/>
        <w:rPr>
          <w:sz w:val="32"/>
          <w:szCs w:val="32"/>
        </w:rPr>
      </w:pPr>
    </w:p>
    <w:p w:rsidR="00FA2AE4" w:rsidRDefault="00FA2AE4" w:rsidP="00FA2AE4">
      <w:pPr>
        <w:pStyle w:val="a6"/>
        <w:rPr>
          <w:sz w:val="32"/>
          <w:szCs w:val="32"/>
        </w:rPr>
      </w:pP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ГУ МФ Республики Беларусь по Гродненской области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УНП 500563252,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proofErr w:type="spellStart"/>
      <w:proofErr w:type="gramStart"/>
      <w:r w:rsidRPr="00FA2AE4">
        <w:rPr>
          <w:sz w:val="32"/>
          <w:szCs w:val="32"/>
        </w:rPr>
        <w:t>р</w:t>
      </w:r>
      <w:proofErr w:type="spellEnd"/>
      <w:proofErr w:type="gramEnd"/>
      <w:r w:rsidRPr="00FA2AE4">
        <w:rPr>
          <w:sz w:val="32"/>
          <w:szCs w:val="32"/>
        </w:rPr>
        <w:t xml:space="preserve">/с BY62AKBB3600 5190 0952 3000 0000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 ОАО «АСБ </w:t>
      </w:r>
      <w:proofErr w:type="spellStart"/>
      <w:r w:rsidRPr="00FA2AE4">
        <w:rPr>
          <w:sz w:val="32"/>
          <w:szCs w:val="32"/>
        </w:rPr>
        <w:t>Беларусбанк</w:t>
      </w:r>
      <w:proofErr w:type="spellEnd"/>
      <w:r w:rsidRPr="00FA2AE4">
        <w:rPr>
          <w:sz w:val="32"/>
          <w:szCs w:val="32"/>
        </w:rPr>
        <w:t>» г</w:t>
      </w:r>
      <w:proofErr w:type="gramStart"/>
      <w:r w:rsidRPr="00FA2AE4">
        <w:rPr>
          <w:sz w:val="32"/>
          <w:szCs w:val="32"/>
        </w:rPr>
        <w:t>.М</w:t>
      </w:r>
      <w:proofErr w:type="gramEnd"/>
      <w:r w:rsidRPr="00FA2AE4">
        <w:rPr>
          <w:sz w:val="32"/>
          <w:szCs w:val="32"/>
        </w:rPr>
        <w:t xml:space="preserve">инск, код банка AKBBBY2X, </w:t>
      </w:r>
    </w:p>
    <w:p w:rsidR="00ED7B1A" w:rsidRDefault="00FA2AE4" w:rsidP="00FA2AE4">
      <w:pPr>
        <w:tabs>
          <w:tab w:val="left" w:pos="851"/>
          <w:tab w:val="left" w:pos="3261"/>
        </w:tabs>
        <w:ind w:right="70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A2AE4">
        <w:rPr>
          <w:sz w:val="32"/>
          <w:szCs w:val="32"/>
        </w:rPr>
        <w:t xml:space="preserve">код платежа </w:t>
      </w:r>
      <w:r>
        <w:rPr>
          <w:sz w:val="32"/>
          <w:szCs w:val="32"/>
        </w:rPr>
        <w:t>03001 – для юридических лиц</w:t>
      </w:r>
    </w:p>
    <w:p w:rsidR="00FA2AE4" w:rsidRDefault="00FA2AE4" w:rsidP="00FA2AE4">
      <w:pPr>
        <w:tabs>
          <w:tab w:val="left" w:pos="851"/>
          <w:tab w:val="left" w:pos="3261"/>
        </w:tabs>
        <w:ind w:right="7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03002 – для физических лиц</w:t>
      </w:r>
    </w:p>
    <w:p w:rsidR="00FA2AE4" w:rsidRDefault="00FA2AE4" w:rsidP="00FA2AE4">
      <w:pPr>
        <w:tabs>
          <w:tab w:val="left" w:pos="851"/>
          <w:tab w:val="left" w:pos="3261"/>
        </w:tabs>
        <w:ind w:right="707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714"/>
      </w:tblGrid>
      <w:tr w:rsidR="00FA2AE4" w:rsidTr="00FA2AE4">
        <w:tc>
          <w:tcPr>
            <w:tcW w:w="9714" w:type="dxa"/>
          </w:tcPr>
          <w:p w:rsidR="00FA2AE4" w:rsidRDefault="00FA2AE4" w:rsidP="00FA2AE4">
            <w:pPr>
              <w:tabs>
                <w:tab w:val="left" w:pos="851"/>
                <w:tab w:val="left" w:pos="3261"/>
              </w:tabs>
              <w:ind w:right="707"/>
            </w:pPr>
            <w:r w:rsidRPr="00FA2AE4">
              <w:rPr>
                <w:b/>
              </w:rPr>
              <w:t>18.18</w:t>
            </w:r>
            <w:r w:rsidRPr="004A1017">
              <w:t xml:space="preserve">. Предоставление информации из Единого государственного </w:t>
            </w:r>
            <w:hyperlink r:id="rId4" w:anchor="a14" w:tooltip="+" w:history="1">
              <w:r w:rsidRPr="004A1017">
                <w:rPr>
                  <w:rStyle w:val="a4"/>
                  <w:color w:val="auto"/>
                </w:rPr>
                <w:t>регистра</w:t>
              </w:r>
            </w:hyperlink>
            <w:r w:rsidRPr="004A1017">
              <w:t xml:space="preserve"> юридических лиц и индивидуальных предпринимателей</w:t>
            </w:r>
          </w:p>
        </w:tc>
      </w:tr>
      <w:tr w:rsidR="00FA2AE4" w:rsidTr="00FA2AE4">
        <w:tc>
          <w:tcPr>
            <w:tcW w:w="9714" w:type="dxa"/>
          </w:tcPr>
          <w:p w:rsidR="00FA2AE4" w:rsidRPr="004A1017" w:rsidRDefault="00FA2AE4" w:rsidP="00FA2AE4">
            <w:pPr>
              <w:tabs>
                <w:tab w:val="left" w:pos="851"/>
                <w:tab w:val="left" w:pos="3261"/>
              </w:tabs>
              <w:ind w:right="707"/>
            </w:pPr>
            <w:r w:rsidRPr="004A1017">
              <w:rPr>
                <w:b/>
              </w:rPr>
              <w:t>13.2.</w:t>
            </w:r>
            <w:r w:rsidRPr="004A1017">
              <w:t xml:space="preserve"> Предоставление информации из Единого государственного регистра юридических лиц и индивидуальных предпринимателей</w:t>
            </w:r>
          </w:p>
          <w:p w:rsidR="00FA2AE4" w:rsidRDefault="00FA2AE4" w:rsidP="00FA2AE4">
            <w:pPr>
              <w:tabs>
                <w:tab w:val="left" w:pos="851"/>
                <w:tab w:val="left" w:pos="3261"/>
              </w:tabs>
              <w:ind w:right="707"/>
            </w:pPr>
          </w:p>
        </w:tc>
      </w:tr>
    </w:tbl>
    <w:p w:rsidR="00FA2AE4" w:rsidRDefault="00FA2AE4" w:rsidP="00FA2AE4">
      <w:pPr>
        <w:tabs>
          <w:tab w:val="left" w:pos="851"/>
          <w:tab w:val="left" w:pos="3261"/>
        </w:tabs>
        <w:ind w:right="707"/>
        <w:rPr>
          <w:color w:val="000000"/>
          <w:sz w:val="28"/>
          <w:szCs w:val="28"/>
        </w:rPr>
      </w:pPr>
    </w:p>
    <w:sectPr w:rsidR="00FA2AE4" w:rsidSect="00C83A0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44"/>
    <w:rsid w:val="00454BA5"/>
    <w:rsid w:val="004A1017"/>
    <w:rsid w:val="00566526"/>
    <w:rsid w:val="00590F27"/>
    <w:rsid w:val="005A2372"/>
    <w:rsid w:val="006C189A"/>
    <w:rsid w:val="008C1C44"/>
    <w:rsid w:val="0093091A"/>
    <w:rsid w:val="00C83A05"/>
    <w:rsid w:val="00E07E16"/>
    <w:rsid w:val="00E34174"/>
    <w:rsid w:val="00ED7B1A"/>
    <w:rsid w:val="00F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C44"/>
    <w:pPr>
      <w:spacing w:before="100" w:beforeAutospacing="1" w:after="100" w:afterAutospacing="1"/>
    </w:pPr>
  </w:style>
  <w:style w:type="character" w:customStyle="1" w:styleId="s131">
    <w:name w:val="s131"/>
    <w:basedOn w:val="a0"/>
    <w:rsid w:val="008C1C44"/>
    <w:rPr>
      <w:b w:val="0"/>
      <w:bCs/>
      <w:sz w:val="20"/>
      <w:szCs w:val="20"/>
    </w:rPr>
  </w:style>
  <w:style w:type="character" w:styleId="a4">
    <w:name w:val="Hyperlink"/>
    <w:basedOn w:val="a0"/>
    <w:uiPriority w:val="99"/>
    <w:rsid w:val="008C1C44"/>
    <w:rPr>
      <w:color w:val="0038C8"/>
      <w:u w:val="single"/>
    </w:rPr>
  </w:style>
  <w:style w:type="table" w:styleId="a5">
    <w:name w:val="Table Grid"/>
    <w:basedOn w:val="a1"/>
    <w:uiPriority w:val="59"/>
    <w:rsid w:val="008C1C4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8C1C44"/>
    <w:pPr>
      <w:spacing w:before="160" w:after="160"/>
      <w:jc w:val="both"/>
    </w:pPr>
  </w:style>
  <w:style w:type="paragraph" w:styleId="a6">
    <w:name w:val="List Paragraph"/>
    <w:basedOn w:val="a"/>
    <w:uiPriority w:val="34"/>
    <w:qFormat/>
    <w:rsid w:val="00FA2AE4"/>
    <w:pPr>
      <w:spacing w:after="200" w:line="276" w:lineRule="auto"/>
      <w:ind w:left="720"/>
      <w:contextualSpacing/>
    </w:pPr>
    <w:rPr>
      <w:rFonts w:eastAsiaTheme="minorHAnsi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Administrator\Temp\2199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fnn</dc:creator>
  <cp:lastModifiedBy>fnn</cp:lastModifiedBy>
  <cp:revision>2</cp:revision>
  <dcterms:created xsi:type="dcterms:W3CDTF">2018-12-12T16:42:00Z</dcterms:created>
  <dcterms:modified xsi:type="dcterms:W3CDTF">2018-12-12T16:42:00Z</dcterms:modified>
</cp:coreProperties>
</file>