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3" w:rsidRPr="00425513" w:rsidRDefault="00425513">
      <w:pPr>
        <w:pStyle w:val="article"/>
        <w:rPr>
          <w:b w:val="0"/>
          <w:i/>
        </w:rPr>
      </w:pPr>
      <w:r w:rsidRPr="00425513">
        <w:rPr>
          <w:b w:val="0"/>
          <w:i/>
        </w:rPr>
        <w:t>Извлечение из Налогового кодекса Республики Беларусь</w:t>
      </w:r>
    </w:p>
    <w:p w:rsidR="00B472C5" w:rsidRPr="00B472C5" w:rsidRDefault="00B472C5" w:rsidP="00B472C5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287. Сроки и порядок уплаты государственной пошлины</w:t>
      </w:r>
    </w:p>
    <w:p w:rsid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Государственная пошлина уплачивается: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 обращении за совершением нотариальных действий – до совершения нотариального действия;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 регистрацию перемены фамилии, собственного имени, отчества (если таковое имеется), за выдачу свидетель</w:t>
      </w:r>
      <w:proofErr w:type="gramStart"/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изменением, дополнением, исправлением и восстановлением записей актов гражданского состояния, а также за выдачу повторных свидетельств о регистрации актов гражданского состояния – при выдаче соответствующих свидетельств;</w:t>
      </w:r>
    </w:p>
    <w:p w:rsid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взимающие государственную пошлину, если иное не установлено </w:t>
      </w:r>
      <w:hyperlink r:id="rId7" w:anchor="&amp;Article=287&amp;Point=4" w:history="1">
        <w:r w:rsidRPr="00B472C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пунктами 4</w:t>
        </w:r>
      </w:hyperlink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&amp;Article=287&amp;Point=7" w:history="1">
        <w:r w:rsidRPr="00B472C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7</w:t>
        </w:r>
      </w:hyperlink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применения настоящей главы днем обращения за совершением юридически значимых действий признаются день поступления искового заявления, заявления, жалобы, ходатайства или иных документов на совершение таких действий в органы, взимающие государственную пошлину, а при отправлении их через отделение почтовой связи – день отправления.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ставки государственной пошлины и (или) размера базовой величины во время совершения юридически значимого действия доплата государственной пошлины не производится.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государственная пошлина за совершение юридически значимых действий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случае, предусмотренном частью первой </w:t>
      </w:r>
      <w:hyperlink r:id="rId9" w:anchor="&amp;Article=287&amp;Point=7" w:history="1">
        <w:r w:rsidRPr="00B472C5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 7</w:t>
        </w:r>
      </w:hyperlink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 – на день доплаты государственной пошлины до установленного размера.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B472C5" w:rsidRPr="00B472C5" w:rsidRDefault="00B472C5" w:rsidP="00B4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bookmarkEnd w:id="0"/>
    <w:p w:rsidR="00D80C71" w:rsidRDefault="00D80C71" w:rsidP="00B472C5">
      <w:pPr>
        <w:pStyle w:val="article"/>
      </w:pPr>
    </w:p>
    <w:sectPr w:rsidR="00D80C71" w:rsidSect="00425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C7" w:rsidRDefault="005C7FC7" w:rsidP="00425513">
      <w:pPr>
        <w:spacing w:after="0" w:line="240" w:lineRule="auto"/>
      </w:pPr>
      <w:r>
        <w:separator/>
      </w:r>
    </w:p>
  </w:endnote>
  <w:endnote w:type="continuationSeparator" w:id="0">
    <w:p w:rsidR="005C7FC7" w:rsidRDefault="005C7FC7" w:rsidP="0042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13" w:rsidRDefault="004255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13" w:rsidRDefault="004255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425513" w:rsidTr="00425513">
      <w:tc>
        <w:tcPr>
          <w:tcW w:w="1800" w:type="dxa"/>
          <w:shd w:val="clear" w:color="auto" w:fill="auto"/>
          <w:vAlign w:val="center"/>
        </w:tcPr>
        <w:p w:rsidR="00425513" w:rsidRDefault="004255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D9C09F7" wp14:editId="663748C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425513" w:rsidRDefault="004255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13.07.2021</w:t>
          </w:r>
        </w:p>
        <w:p w:rsidR="00425513" w:rsidRPr="00425513" w:rsidRDefault="004255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5513" w:rsidRDefault="00425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C7" w:rsidRDefault="005C7FC7" w:rsidP="00425513">
      <w:pPr>
        <w:spacing w:after="0" w:line="240" w:lineRule="auto"/>
      </w:pPr>
      <w:r>
        <w:separator/>
      </w:r>
    </w:p>
  </w:footnote>
  <w:footnote w:type="continuationSeparator" w:id="0">
    <w:p w:rsidR="005C7FC7" w:rsidRDefault="005C7FC7" w:rsidP="0042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13" w:rsidRDefault="00425513" w:rsidP="00EF5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513" w:rsidRDefault="00425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13" w:rsidRPr="00425513" w:rsidRDefault="00425513" w:rsidP="00EF5CE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25513">
      <w:rPr>
        <w:rStyle w:val="a7"/>
        <w:rFonts w:ascii="Times New Roman" w:hAnsi="Times New Roman" w:cs="Times New Roman"/>
        <w:sz w:val="24"/>
      </w:rPr>
      <w:fldChar w:fldCharType="begin"/>
    </w:r>
    <w:r w:rsidRPr="0042551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25513">
      <w:rPr>
        <w:rStyle w:val="a7"/>
        <w:rFonts w:ascii="Times New Roman" w:hAnsi="Times New Roman" w:cs="Times New Roman"/>
        <w:sz w:val="24"/>
      </w:rPr>
      <w:fldChar w:fldCharType="separate"/>
    </w:r>
    <w:r w:rsidR="003D781A">
      <w:rPr>
        <w:rStyle w:val="a7"/>
        <w:rFonts w:ascii="Times New Roman" w:hAnsi="Times New Roman" w:cs="Times New Roman"/>
        <w:noProof/>
        <w:sz w:val="24"/>
      </w:rPr>
      <w:t>2</w:t>
    </w:r>
    <w:r w:rsidRPr="00425513">
      <w:rPr>
        <w:rStyle w:val="a7"/>
        <w:rFonts w:ascii="Times New Roman" w:hAnsi="Times New Roman" w:cs="Times New Roman"/>
        <w:sz w:val="24"/>
      </w:rPr>
      <w:fldChar w:fldCharType="end"/>
    </w:r>
  </w:p>
  <w:p w:rsidR="00425513" w:rsidRPr="00425513" w:rsidRDefault="0042551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13" w:rsidRDefault="004255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3"/>
    <w:rsid w:val="003D781A"/>
    <w:rsid w:val="00425513"/>
    <w:rsid w:val="005C7FC7"/>
    <w:rsid w:val="00983CB2"/>
    <w:rsid w:val="00B472C5"/>
    <w:rsid w:val="00D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255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13"/>
  </w:style>
  <w:style w:type="paragraph" w:styleId="a5">
    <w:name w:val="footer"/>
    <w:basedOn w:val="a"/>
    <w:link w:val="a6"/>
    <w:uiPriority w:val="99"/>
    <w:unhideWhenUsed/>
    <w:rsid w:val="0042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13"/>
  </w:style>
  <w:style w:type="character" w:styleId="a7">
    <w:name w:val="page number"/>
    <w:basedOn w:val="a0"/>
    <w:uiPriority w:val="99"/>
    <w:semiHidden/>
    <w:unhideWhenUsed/>
    <w:rsid w:val="00425513"/>
  </w:style>
  <w:style w:type="table" w:styleId="a8">
    <w:name w:val="Table Grid"/>
    <w:basedOn w:val="a1"/>
    <w:uiPriority w:val="59"/>
    <w:rsid w:val="0042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255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255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13"/>
  </w:style>
  <w:style w:type="paragraph" w:styleId="a5">
    <w:name w:val="footer"/>
    <w:basedOn w:val="a"/>
    <w:link w:val="a6"/>
    <w:uiPriority w:val="99"/>
    <w:unhideWhenUsed/>
    <w:rsid w:val="0042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13"/>
  </w:style>
  <w:style w:type="character" w:styleId="a7">
    <w:name w:val="page number"/>
    <w:basedOn w:val="a0"/>
    <w:uiPriority w:val="99"/>
    <w:semiHidden/>
    <w:unhideWhenUsed/>
    <w:rsid w:val="00425513"/>
  </w:style>
  <w:style w:type="table" w:styleId="a8">
    <w:name w:val="Table Grid"/>
    <w:basedOn w:val="a1"/>
    <w:uiPriority w:val="59"/>
    <w:rsid w:val="0042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2439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Малышко</dc:creator>
  <cp:lastModifiedBy>Малышко</cp:lastModifiedBy>
  <cp:revision>2</cp:revision>
  <cp:lastPrinted>2021-07-13T06:43:00Z</cp:lastPrinted>
  <dcterms:created xsi:type="dcterms:W3CDTF">2021-07-13T06:46:00Z</dcterms:created>
  <dcterms:modified xsi:type="dcterms:W3CDTF">2021-07-13T06:46:00Z</dcterms:modified>
</cp:coreProperties>
</file>