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5B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E4A09">
        <w:rPr>
          <w:rFonts w:ascii="Times New Roman" w:hAnsi="Times New Roman" w:cs="Times New Roman"/>
          <w:b/>
          <w:bCs/>
          <w:sz w:val="30"/>
          <w:szCs w:val="30"/>
        </w:rPr>
        <w:t>ДОХОДЫ</w:t>
      </w: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571537" w:rsidRDefault="0086522B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4F1110">
        <w:rPr>
          <w:rFonts w:ascii="Times New Roman" w:hAnsi="Times New Roman" w:cs="Times New Roman"/>
          <w:bCs/>
          <w:sz w:val="30"/>
          <w:szCs w:val="30"/>
        </w:rPr>
        <w:t>Консолидированный бюджет</w:t>
      </w:r>
      <w:r>
        <w:rPr>
          <w:rFonts w:ascii="Times New Roman" w:hAnsi="Times New Roman" w:cs="Times New Roman"/>
          <w:bCs/>
          <w:sz w:val="30"/>
          <w:szCs w:val="30"/>
        </w:rPr>
        <w:t xml:space="preserve"> Лидского района на 20</w:t>
      </w:r>
      <w:r w:rsidR="000E0E4F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год, утвержденный местными Советами депутатов, составил по доходам и </w:t>
      </w:r>
      <w:r w:rsidR="00571537">
        <w:rPr>
          <w:rFonts w:ascii="Times New Roman" w:hAnsi="Times New Roman" w:cs="Times New Roman"/>
          <w:bCs/>
          <w:sz w:val="30"/>
          <w:szCs w:val="30"/>
        </w:rPr>
        <w:t>по расходам 1</w:t>
      </w:r>
      <w:r w:rsidR="000E0E4F">
        <w:rPr>
          <w:rFonts w:ascii="Times New Roman" w:hAnsi="Times New Roman" w:cs="Times New Roman"/>
          <w:bCs/>
          <w:sz w:val="30"/>
          <w:szCs w:val="30"/>
        </w:rPr>
        <w:t>76 925,8</w:t>
      </w:r>
      <w:r w:rsidR="00571537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502E5B" w:rsidRDefault="00571537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объеме доходов бюджета района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собственные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(налоговые и неналоговые) составляют </w:t>
      </w:r>
      <w:r w:rsidR="004F1110">
        <w:rPr>
          <w:rFonts w:ascii="Times New Roman" w:hAnsi="Times New Roman" w:cs="Times New Roman"/>
          <w:bCs/>
          <w:sz w:val="30"/>
          <w:szCs w:val="30"/>
        </w:rPr>
        <w:t>127 322,7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 (7</w:t>
      </w:r>
      <w:r w:rsidR="004F1110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4F1110">
        <w:rPr>
          <w:rFonts w:ascii="Times New Roman" w:hAnsi="Times New Roman" w:cs="Times New Roman"/>
          <w:bCs/>
          <w:sz w:val="30"/>
          <w:szCs w:val="30"/>
        </w:rPr>
        <w:t>0</w:t>
      </w:r>
      <w:r>
        <w:rPr>
          <w:rFonts w:ascii="Times New Roman" w:hAnsi="Times New Roman" w:cs="Times New Roman"/>
          <w:bCs/>
          <w:sz w:val="30"/>
          <w:szCs w:val="30"/>
        </w:rPr>
        <w:t xml:space="preserve">%) и </w:t>
      </w:r>
      <w:r w:rsidRPr="0081148F">
        <w:rPr>
          <w:rFonts w:ascii="Times New Roman" w:hAnsi="Times New Roman" w:cs="Times New Roman"/>
          <w:b/>
          <w:bCs/>
          <w:sz w:val="30"/>
          <w:szCs w:val="30"/>
        </w:rPr>
        <w:t>безвозмездные поступления</w:t>
      </w:r>
      <w:r>
        <w:rPr>
          <w:rFonts w:ascii="Times New Roman" w:hAnsi="Times New Roman" w:cs="Times New Roman"/>
          <w:bCs/>
          <w:sz w:val="30"/>
          <w:szCs w:val="30"/>
        </w:rPr>
        <w:t xml:space="preserve">, передаваемые 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из республиканского бюджета – </w:t>
      </w:r>
      <w:r w:rsidR="004F1110">
        <w:rPr>
          <w:rFonts w:ascii="Times New Roman" w:hAnsi="Times New Roman" w:cs="Times New Roman"/>
          <w:bCs/>
          <w:sz w:val="30"/>
          <w:szCs w:val="30"/>
        </w:rPr>
        <w:t>49 603,1</w:t>
      </w:r>
      <w:r w:rsidR="0081148F">
        <w:rPr>
          <w:rFonts w:ascii="Times New Roman" w:hAnsi="Times New Roman" w:cs="Times New Roman"/>
          <w:bCs/>
          <w:sz w:val="30"/>
          <w:szCs w:val="30"/>
        </w:rPr>
        <w:t xml:space="preserve"> тысячи рублей (2</w:t>
      </w:r>
      <w:r w:rsidR="004F1110">
        <w:rPr>
          <w:rFonts w:ascii="Times New Roman" w:hAnsi="Times New Roman" w:cs="Times New Roman"/>
          <w:bCs/>
          <w:sz w:val="30"/>
          <w:szCs w:val="30"/>
        </w:rPr>
        <w:t>8,0</w:t>
      </w:r>
      <w:r w:rsidR="0081148F">
        <w:rPr>
          <w:rFonts w:ascii="Times New Roman" w:hAnsi="Times New Roman" w:cs="Times New Roman"/>
          <w:bCs/>
          <w:sz w:val="30"/>
          <w:szCs w:val="30"/>
        </w:rPr>
        <w:t>%).</w:t>
      </w:r>
      <w:r w:rsidR="0086522B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1148F" w:rsidRDefault="0081148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C2236B">
        <w:rPr>
          <w:rFonts w:ascii="Times New Roman" w:hAnsi="Times New Roman" w:cs="Times New Roman"/>
          <w:bCs/>
          <w:sz w:val="30"/>
          <w:szCs w:val="30"/>
        </w:rPr>
        <w:t>В структуре</w:t>
      </w:r>
      <w:r>
        <w:rPr>
          <w:rFonts w:ascii="Times New Roman" w:hAnsi="Times New Roman" w:cs="Times New Roman"/>
          <w:bCs/>
          <w:sz w:val="30"/>
          <w:szCs w:val="30"/>
        </w:rPr>
        <w:t xml:space="preserve"> собственных доходов </w:t>
      </w:r>
      <w:r w:rsidR="00E84C6D">
        <w:rPr>
          <w:rFonts w:ascii="Times New Roman" w:hAnsi="Times New Roman" w:cs="Times New Roman"/>
          <w:bCs/>
          <w:sz w:val="30"/>
          <w:szCs w:val="30"/>
        </w:rPr>
        <w:t>9</w:t>
      </w:r>
      <w:r w:rsidR="00D037C2">
        <w:rPr>
          <w:rFonts w:ascii="Times New Roman" w:hAnsi="Times New Roman" w:cs="Times New Roman"/>
          <w:bCs/>
          <w:sz w:val="30"/>
          <w:szCs w:val="30"/>
        </w:rPr>
        <w:t>0</w:t>
      </w:r>
      <w:r w:rsidR="00E84C6D">
        <w:rPr>
          <w:rFonts w:ascii="Times New Roman" w:hAnsi="Times New Roman" w:cs="Times New Roman"/>
          <w:bCs/>
          <w:sz w:val="30"/>
          <w:szCs w:val="30"/>
        </w:rPr>
        <w:t>,</w:t>
      </w:r>
      <w:r w:rsidR="00D037C2">
        <w:rPr>
          <w:rFonts w:ascii="Times New Roman" w:hAnsi="Times New Roman" w:cs="Times New Roman"/>
          <w:bCs/>
          <w:sz w:val="30"/>
          <w:szCs w:val="30"/>
        </w:rPr>
        <w:t>5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D037C2">
        <w:rPr>
          <w:rFonts w:ascii="Times New Roman" w:hAnsi="Times New Roman" w:cs="Times New Roman"/>
          <w:bCs/>
          <w:sz w:val="30"/>
          <w:szCs w:val="30"/>
        </w:rPr>
        <w:t>115 274,8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тысячи рублей) приходится на налоговые доходы, неналоговые доходы составляют </w:t>
      </w:r>
      <w:r w:rsidR="00C2236B">
        <w:rPr>
          <w:rFonts w:ascii="Times New Roman" w:hAnsi="Times New Roman" w:cs="Times New Roman"/>
          <w:bCs/>
          <w:sz w:val="30"/>
          <w:szCs w:val="30"/>
        </w:rPr>
        <w:t>9,5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процента (</w:t>
      </w:r>
      <w:r w:rsidR="00D037C2">
        <w:rPr>
          <w:rFonts w:ascii="Times New Roman" w:hAnsi="Times New Roman" w:cs="Times New Roman"/>
          <w:bCs/>
          <w:sz w:val="30"/>
          <w:szCs w:val="30"/>
        </w:rPr>
        <w:t>12 047</w:t>
      </w:r>
      <w:r w:rsidR="007C4103">
        <w:rPr>
          <w:rFonts w:ascii="Times New Roman" w:hAnsi="Times New Roman" w:cs="Times New Roman"/>
          <w:bCs/>
          <w:sz w:val="30"/>
          <w:szCs w:val="30"/>
        </w:rPr>
        <w:t>,</w:t>
      </w:r>
      <w:r w:rsidR="00D037C2">
        <w:rPr>
          <w:rFonts w:ascii="Times New Roman" w:hAnsi="Times New Roman" w:cs="Times New Roman"/>
          <w:bCs/>
          <w:sz w:val="30"/>
          <w:szCs w:val="30"/>
        </w:rPr>
        <w:t>9</w:t>
      </w:r>
      <w:r w:rsidR="007C4103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7C4103" w:rsidRDefault="007C4103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C7C3F">
        <w:rPr>
          <w:rFonts w:ascii="Times New Roman" w:hAnsi="Times New Roman" w:cs="Times New Roman"/>
          <w:bCs/>
          <w:sz w:val="30"/>
          <w:szCs w:val="30"/>
        </w:rPr>
        <w:t>Основными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налоговыми источниками бюджета</w:t>
      </w:r>
      <w:r w:rsidR="00FD165F">
        <w:rPr>
          <w:rFonts w:ascii="Times New Roman" w:hAnsi="Times New Roman" w:cs="Times New Roman"/>
          <w:bCs/>
          <w:sz w:val="30"/>
          <w:szCs w:val="30"/>
        </w:rPr>
        <w:t xml:space="preserve"> района являются: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подоходный налог с физических лиц – 5</w:t>
      </w:r>
      <w:r w:rsidR="00BC7C3F">
        <w:rPr>
          <w:rFonts w:ascii="Times New Roman" w:hAnsi="Times New Roman" w:cs="Times New Roman"/>
          <w:bCs/>
          <w:sz w:val="30"/>
          <w:szCs w:val="30"/>
        </w:rPr>
        <w:t xml:space="preserve">8 291,6 </w:t>
      </w:r>
      <w:r>
        <w:rPr>
          <w:rFonts w:ascii="Times New Roman" w:hAnsi="Times New Roman" w:cs="Times New Roman"/>
          <w:bCs/>
          <w:sz w:val="30"/>
          <w:szCs w:val="30"/>
        </w:rPr>
        <w:t xml:space="preserve">тысячи рублей, или </w:t>
      </w:r>
      <w:r w:rsidR="00BC7C3F">
        <w:rPr>
          <w:rFonts w:ascii="Times New Roman" w:hAnsi="Times New Roman" w:cs="Times New Roman"/>
          <w:bCs/>
          <w:sz w:val="30"/>
          <w:szCs w:val="30"/>
        </w:rPr>
        <w:t>50,6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в объеме налоговых доходов бюджета;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налоги на собственность – </w:t>
      </w:r>
      <w:r w:rsidR="00BC7C3F">
        <w:rPr>
          <w:rFonts w:ascii="Times New Roman" w:hAnsi="Times New Roman" w:cs="Times New Roman"/>
          <w:bCs/>
          <w:sz w:val="30"/>
          <w:szCs w:val="30"/>
        </w:rPr>
        <w:t>19 141,9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</w:t>
      </w:r>
      <w:r w:rsidR="00BC7C3F">
        <w:rPr>
          <w:rFonts w:ascii="Times New Roman" w:hAnsi="Times New Roman" w:cs="Times New Roman"/>
          <w:bCs/>
          <w:sz w:val="30"/>
          <w:szCs w:val="30"/>
        </w:rPr>
        <w:t>16,6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процента;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BC7C3F">
        <w:rPr>
          <w:rFonts w:ascii="Times New Roman" w:hAnsi="Times New Roman" w:cs="Times New Roman"/>
          <w:bCs/>
          <w:sz w:val="30"/>
          <w:szCs w:val="30"/>
        </w:rPr>
        <w:t xml:space="preserve">налог на добавленную стоимость 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–</w:t>
      </w:r>
      <w:r w:rsidRPr="00BC7C3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>1</w:t>
      </w:r>
      <w:r w:rsidR="00BC7C3F" w:rsidRPr="00BC7C3F">
        <w:rPr>
          <w:rFonts w:ascii="Times New Roman" w:hAnsi="Times New Roman" w:cs="Times New Roman"/>
          <w:bCs/>
          <w:sz w:val="30"/>
          <w:szCs w:val="30"/>
        </w:rPr>
        <w:t>5 781,6</w:t>
      </w:r>
      <w:r w:rsidR="00D574F9" w:rsidRPr="00BC7C3F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13,</w:t>
      </w:r>
      <w:r w:rsidR="00BC7C3F" w:rsidRPr="00BC7C3F">
        <w:rPr>
          <w:rFonts w:ascii="Times New Roman" w:hAnsi="Times New Roman" w:cs="Times New Roman"/>
          <w:bCs/>
          <w:sz w:val="30"/>
          <w:szCs w:val="30"/>
        </w:rPr>
        <w:t>7</w:t>
      </w:r>
      <w:r w:rsidR="00D574F9">
        <w:rPr>
          <w:rFonts w:ascii="Times New Roman" w:hAnsi="Times New Roman" w:cs="Times New Roman"/>
          <w:bCs/>
          <w:sz w:val="30"/>
          <w:szCs w:val="30"/>
        </w:rPr>
        <w:t xml:space="preserve"> процента;</w:t>
      </w:r>
    </w:p>
    <w:p w:rsidR="00D574F9" w:rsidRPr="00300E1B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налог на прибыль – </w:t>
      </w:r>
      <w:r w:rsidR="00BC7C3F">
        <w:rPr>
          <w:rFonts w:ascii="Times New Roman" w:hAnsi="Times New Roman" w:cs="Times New Roman"/>
          <w:bCs/>
          <w:sz w:val="30"/>
          <w:szCs w:val="30"/>
        </w:rPr>
        <w:t>10 236,6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</w:t>
      </w:r>
      <w:r w:rsidR="00BC7C3F">
        <w:rPr>
          <w:rFonts w:ascii="Times New Roman" w:hAnsi="Times New Roman" w:cs="Times New Roman"/>
          <w:bCs/>
          <w:sz w:val="30"/>
          <w:szCs w:val="30"/>
        </w:rPr>
        <w:t>8</w:t>
      </w:r>
      <w:r>
        <w:rPr>
          <w:rFonts w:ascii="Times New Roman" w:hAnsi="Times New Roman" w:cs="Times New Roman"/>
          <w:bCs/>
          <w:sz w:val="30"/>
          <w:szCs w:val="30"/>
        </w:rPr>
        <w:t>,9 процента.</w:t>
      </w:r>
    </w:p>
    <w:p w:rsidR="003C5674" w:rsidRPr="003C5674" w:rsidRDefault="00A90163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5657850" cy="4238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574F9" w:rsidRDefault="00D574F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E46D44">
        <w:rPr>
          <w:rFonts w:ascii="Times New Roman" w:hAnsi="Times New Roman" w:cs="Times New Roman"/>
          <w:bCs/>
          <w:sz w:val="30"/>
          <w:szCs w:val="30"/>
        </w:rPr>
        <w:t>В структуре</w:t>
      </w:r>
      <w:r>
        <w:rPr>
          <w:rFonts w:ascii="Times New Roman" w:hAnsi="Times New Roman" w:cs="Times New Roman"/>
          <w:bCs/>
          <w:sz w:val="30"/>
          <w:szCs w:val="30"/>
        </w:rPr>
        <w:t xml:space="preserve"> безвозмездных поступлений 9</w:t>
      </w:r>
      <w:r w:rsidR="00E46D44">
        <w:rPr>
          <w:rFonts w:ascii="Times New Roman" w:hAnsi="Times New Roman" w:cs="Times New Roman"/>
          <w:bCs/>
          <w:sz w:val="30"/>
          <w:szCs w:val="30"/>
        </w:rPr>
        <w:t>8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E46D44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приходится на </w:t>
      </w:r>
      <w:r w:rsidRPr="00F64A3D">
        <w:rPr>
          <w:rFonts w:ascii="Times New Roman" w:hAnsi="Times New Roman" w:cs="Times New Roman"/>
          <w:b/>
          <w:bCs/>
          <w:sz w:val="30"/>
          <w:szCs w:val="30"/>
        </w:rPr>
        <w:t xml:space="preserve">дотацию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="00E46D44">
        <w:rPr>
          <w:rFonts w:ascii="Times New Roman" w:hAnsi="Times New Roman" w:cs="Times New Roman"/>
          <w:bCs/>
          <w:sz w:val="30"/>
          <w:szCs w:val="30"/>
        </w:rPr>
        <w:t>48 773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E46D44">
        <w:rPr>
          <w:rFonts w:ascii="Times New Roman" w:hAnsi="Times New Roman" w:cs="Times New Roman"/>
          <w:bCs/>
          <w:sz w:val="30"/>
          <w:szCs w:val="30"/>
        </w:rPr>
        <w:t>4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рублей),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E46D44">
        <w:rPr>
          <w:rFonts w:ascii="Times New Roman" w:hAnsi="Times New Roman" w:cs="Times New Roman"/>
          <w:bCs/>
          <w:sz w:val="30"/>
          <w:szCs w:val="30"/>
        </w:rPr>
        <w:t>1,7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процента на </w:t>
      </w:r>
      <w:r w:rsidR="00F64A3D" w:rsidRPr="008E4A09">
        <w:rPr>
          <w:rFonts w:ascii="Times New Roman" w:hAnsi="Times New Roman" w:cs="Times New Roman"/>
          <w:b/>
          <w:bCs/>
          <w:sz w:val="30"/>
          <w:szCs w:val="30"/>
        </w:rPr>
        <w:t>субвенции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E46D44">
        <w:rPr>
          <w:rFonts w:ascii="Times New Roman" w:hAnsi="Times New Roman" w:cs="Times New Roman"/>
          <w:bCs/>
          <w:sz w:val="30"/>
          <w:szCs w:val="30"/>
        </w:rPr>
        <w:t>829,7</w:t>
      </w:r>
      <w:r w:rsidR="00F64A3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64A3D">
        <w:rPr>
          <w:rFonts w:ascii="Times New Roman" w:hAnsi="Times New Roman" w:cs="Times New Roman"/>
          <w:bCs/>
          <w:sz w:val="30"/>
          <w:szCs w:val="30"/>
        </w:rPr>
        <w:lastRenderedPageBreak/>
        <w:t>тысячи рублей), включающие в себя субвенции на финансирование расходов:</w:t>
      </w:r>
    </w:p>
    <w:p w:rsidR="00F64A3D" w:rsidRDefault="00F64A3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 развитию сельского хозяйства и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рыбохозяйственной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деятельности – </w:t>
      </w:r>
      <w:r w:rsidR="00E46D44">
        <w:rPr>
          <w:rFonts w:ascii="Times New Roman" w:hAnsi="Times New Roman" w:cs="Times New Roman"/>
          <w:bCs/>
          <w:sz w:val="30"/>
          <w:szCs w:val="30"/>
        </w:rPr>
        <w:t>827</w:t>
      </w:r>
      <w:r>
        <w:rPr>
          <w:rFonts w:ascii="Times New Roman" w:hAnsi="Times New Roman" w:cs="Times New Roman"/>
          <w:bCs/>
          <w:sz w:val="30"/>
          <w:szCs w:val="30"/>
        </w:rPr>
        <w:t>,0 тысячи рублей;</w:t>
      </w:r>
    </w:p>
    <w:p w:rsidR="00F64A3D" w:rsidRDefault="00F64A3D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по преодолению последствий катастрофы на Чернобыльской АЭС – 2,</w:t>
      </w:r>
      <w:r w:rsidR="00E46D44">
        <w:rPr>
          <w:rFonts w:ascii="Times New Roman" w:hAnsi="Times New Roman" w:cs="Times New Roman"/>
          <w:bCs/>
          <w:sz w:val="30"/>
          <w:szCs w:val="30"/>
        </w:rPr>
        <w:t>7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8E4A09" w:rsidRDefault="008E4A09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Pr="008E4A09" w:rsidRDefault="008E4A09" w:rsidP="008E4A0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F1B2B">
        <w:rPr>
          <w:rFonts w:ascii="Times New Roman" w:hAnsi="Times New Roman" w:cs="Times New Roman"/>
          <w:b/>
          <w:bCs/>
          <w:sz w:val="30"/>
          <w:szCs w:val="30"/>
        </w:rPr>
        <w:t>РАСХОДЫ</w:t>
      </w:r>
    </w:p>
    <w:p w:rsidR="00FD165F" w:rsidRDefault="00FD165F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</w:p>
    <w:p w:rsidR="008E4A09" w:rsidRDefault="00E46D44" w:rsidP="00623353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Приоритетными в области бюджетной политики на 2020 год определены повышение благосостояния граждан и усиление социальной ориентированности расходов. </w:t>
      </w:r>
      <w:r w:rsidR="008E4A09" w:rsidRPr="008E4A09">
        <w:rPr>
          <w:rFonts w:ascii="Times New Roman" w:hAnsi="Times New Roman" w:cs="Times New Roman"/>
          <w:bCs/>
          <w:sz w:val="30"/>
          <w:szCs w:val="30"/>
        </w:rPr>
        <w:t xml:space="preserve">Социально </w:t>
      </w:r>
      <w:r w:rsidR="008E4A09">
        <w:rPr>
          <w:rFonts w:ascii="Times New Roman" w:hAnsi="Times New Roman" w:cs="Times New Roman"/>
          <w:bCs/>
          <w:sz w:val="30"/>
          <w:szCs w:val="30"/>
        </w:rPr>
        <w:t>значимые расходы составят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8</w:t>
      </w:r>
      <w:r w:rsidR="00DB7623" w:rsidRPr="0032106E">
        <w:rPr>
          <w:rFonts w:ascii="Times New Roman" w:hAnsi="Times New Roman" w:cs="Times New Roman"/>
          <w:bCs/>
          <w:sz w:val="30"/>
          <w:szCs w:val="30"/>
        </w:rPr>
        <w:t>5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,</w:t>
      </w:r>
      <w:r w:rsidR="00DB7623" w:rsidRPr="0032106E">
        <w:rPr>
          <w:rFonts w:ascii="Times New Roman" w:hAnsi="Times New Roman" w:cs="Times New Roman"/>
          <w:bCs/>
          <w:sz w:val="30"/>
          <w:szCs w:val="30"/>
        </w:rPr>
        <w:t>6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процента расходов бюджета района (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1</w:t>
      </w:r>
      <w:r w:rsidR="00DB7623" w:rsidRPr="0032106E">
        <w:rPr>
          <w:rFonts w:ascii="Times New Roman" w:hAnsi="Times New Roman" w:cs="Times New Roman"/>
          <w:bCs/>
          <w:sz w:val="30"/>
          <w:szCs w:val="30"/>
        </w:rPr>
        <w:t>51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 </w:t>
      </w:r>
      <w:r w:rsidR="002A70B3" w:rsidRPr="0032106E">
        <w:rPr>
          <w:rFonts w:ascii="Times New Roman" w:hAnsi="Times New Roman" w:cs="Times New Roman"/>
          <w:bCs/>
          <w:sz w:val="30"/>
          <w:szCs w:val="30"/>
        </w:rPr>
        <w:t>392</w:t>
      </w:r>
      <w:r w:rsidR="00242B56" w:rsidRPr="0032106E">
        <w:rPr>
          <w:rFonts w:ascii="Times New Roman" w:hAnsi="Times New Roman" w:cs="Times New Roman"/>
          <w:bCs/>
          <w:sz w:val="30"/>
          <w:szCs w:val="30"/>
        </w:rPr>
        <w:t>,2</w:t>
      </w:r>
      <w:r w:rsidR="00242B56">
        <w:rPr>
          <w:rFonts w:ascii="Times New Roman" w:hAnsi="Times New Roman" w:cs="Times New Roman"/>
          <w:bCs/>
          <w:sz w:val="30"/>
          <w:szCs w:val="30"/>
        </w:rPr>
        <w:t xml:space="preserve"> тысячи рублей).</w:t>
      </w:r>
    </w:p>
    <w:p w:rsidR="00242B56" w:rsidRDefault="00242B56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A40CB9">
        <w:rPr>
          <w:rFonts w:ascii="Times New Roman" w:hAnsi="Times New Roman" w:cs="Times New Roman"/>
          <w:bCs/>
          <w:sz w:val="30"/>
          <w:szCs w:val="30"/>
        </w:rPr>
        <w:t>Это расходы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на выплату заработной платы и взносов (отчислений) на социальное страхование</w:t>
      </w:r>
      <w:r w:rsidR="0007072A">
        <w:rPr>
          <w:rFonts w:ascii="Times New Roman" w:hAnsi="Times New Roman" w:cs="Times New Roman"/>
          <w:bCs/>
          <w:sz w:val="30"/>
          <w:szCs w:val="30"/>
        </w:rPr>
        <w:t>, оплату лекарственных средств и изделий медицинского назначения, продуктов питания и коммунальных услуг, субсидирование жилищно-коммунальных и транспортных услуг, оказываемых населению, а также субсидии организациям, реализующим твердое топливо, топливные брикеты, дрова для населения по фиксированным розничным ценам, выплату трансфертов населению и обслуживание долга органов местного управления и самоуправления района.</w:t>
      </w:r>
    </w:p>
    <w:p w:rsidR="007431CF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</w:t>
      </w:r>
      <w:r w:rsidR="000822FE">
        <w:rPr>
          <w:rFonts w:ascii="Times New Roman" w:hAnsi="Times New Roman" w:cs="Times New Roman"/>
          <w:bCs/>
          <w:sz w:val="30"/>
          <w:szCs w:val="30"/>
        </w:rPr>
        <w:t>труктур</w:t>
      </w:r>
      <w:r>
        <w:rPr>
          <w:rFonts w:ascii="Times New Roman" w:hAnsi="Times New Roman" w:cs="Times New Roman"/>
          <w:bCs/>
          <w:sz w:val="30"/>
          <w:szCs w:val="30"/>
        </w:rPr>
        <w:t xml:space="preserve">а </w:t>
      </w:r>
      <w:r w:rsidR="000822FE">
        <w:rPr>
          <w:rFonts w:ascii="Times New Roman" w:hAnsi="Times New Roman" w:cs="Times New Roman"/>
          <w:bCs/>
          <w:sz w:val="30"/>
          <w:szCs w:val="30"/>
        </w:rPr>
        <w:t xml:space="preserve">расходов бюджета района </w:t>
      </w:r>
      <w:r>
        <w:rPr>
          <w:rFonts w:ascii="Times New Roman" w:hAnsi="Times New Roman" w:cs="Times New Roman"/>
          <w:bCs/>
          <w:sz w:val="30"/>
          <w:szCs w:val="30"/>
        </w:rPr>
        <w:t>характеризуется следующими параметрами:</w:t>
      </w:r>
    </w:p>
    <w:p w:rsidR="000822FE" w:rsidRDefault="00A40CB9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</w:t>
      </w:r>
      <w:r w:rsidR="007431CF">
        <w:rPr>
          <w:rFonts w:ascii="Times New Roman" w:hAnsi="Times New Roman" w:cs="Times New Roman"/>
          <w:bCs/>
          <w:sz w:val="30"/>
          <w:szCs w:val="30"/>
        </w:rPr>
        <w:t>асходы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по учреждениям и мероприятиям </w:t>
      </w:r>
      <w:r w:rsidR="000E1E6C">
        <w:rPr>
          <w:rFonts w:ascii="Times New Roman" w:hAnsi="Times New Roman" w:cs="Times New Roman"/>
          <w:bCs/>
          <w:sz w:val="30"/>
          <w:szCs w:val="30"/>
        </w:rPr>
        <w:t>здравоохранения, физической культуры и спорта, культуры,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образования и социальной политики планируются в размере </w:t>
      </w:r>
      <w:r w:rsidR="007431CF" w:rsidRPr="002D1E79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2D1E79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="007431CF" w:rsidRPr="002D1E79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2D1E79" w:rsidRPr="002D1E79">
        <w:rPr>
          <w:rFonts w:ascii="Times New Roman" w:hAnsi="Times New Roman" w:cs="Times New Roman"/>
          <w:b/>
          <w:bCs/>
          <w:sz w:val="30"/>
          <w:szCs w:val="30"/>
        </w:rPr>
        <w:t> 498,8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7431CF" w:rsidRPr="005A3270">
        <w:rPr>
          <w:rFonts w:ascii="Times New Roman" w:hAnsi="Times New Roman" w:cs="Times New Roman"/>
          <w:b/>
          <w:bCs/>
          <w:sz w:val="30"/>
          <w:szCs w:val="30"/>
        </w:rPr>
        <w:t>тысячи рублей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и составляют 8</w:t>
      </w:r>
      <w:r>
        <w:rPr>
          <w:rFonts w:ascii="Times New Roman" w:hAnsi="Times New Roman" w:cs="Times New Roman"/>
          <w:bCs/>
          <w:sz w:val="30"/>
          <w:szCs w:val="30"/>
        </w:rPr>
        <w:t>0</w:t>
      </w:r>
      <w:r w:rsidR="007431CF">
        <w:rPr>
          <w:rFonts w:ascii="Times New Roman" w:hAnsi="Times New Roman" w:cs="Times New Roman"/>
          <w:bCs/>
          <w:sz w:val="30"/>
          <w:szCs w:val="30"/>
        </w:rPr>
        <w:t>,</w:t>
      </w:r>
      <w:r w:rsidR="00E02933">
        <w:rPr>
          <w:rFonts w:ascii="Times New Roman" w:hAnsi="Times New Roman" w:cs="Times New Roman"/>
          <w:bCs/>
          <w:sz w:val="30"/>
          <w:szCs w:val="30"/>
        </w:rPr>
        <w:t>5</w:t>
      </w:r>
      <w:r w:rsidR="007431CF">
        <w:rPr>
          <w:rFonts w:ascii="Times New Roman" w:hAnsi="Times New Roman" w:cs="Times New Roman"/>
          <w:bCs/>
          <w:sz w:val="30"/>
          <w:szCs w:val="30"/>
        </w:rPr>
        <w:t xml:space="preserve"> процента в объеме бюджета района;</w:t>
      </w:r>
    </w:p>
    <w:p w:rsidR="000E1E6C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н</w:t>
      </w:r>
      <w:r w:rsidR="00BF104E">
        <w:rPr>
          <w:rFonts w:ascii="Times New Roman" w:hAnsi="Times New Roman" w:cs="Times New Roman"/>
          <w:bCs/>
          <w:sz w:val="30"/>
          <w:szCs w:val="30"/>
        </w:rPr>
        <w:t>а финансирование жилищно-коммунальных услуг преду</w:t>
      </w:r>
      <w:r w:rsidR="005A3270">
        <w:rPr>
          <w:rFonts w:ascii="Times New Roman" w:hAnsi="Times New Roman" w:cs="Times New Roman"/>
          <w:bCs/>
          <w:sz w:val="30"/>
          <w:szCs w:val="30"/>
        </w:rPr>
        <w:t xml:space="preserve">смотрено </w:t>
      </w:r>
      <w:r w:rsidR="0074204C" w:rsidRPr="0074204C">
        <w:rPr>
          <w:rFonts w:ascii="Times New Roman" w:hAnsi="Times New Roman" w:cs="Times New Roman"/>
          <w:b/>
          <w:bCs/>
          <w:sz w:val="30"/>
          <w:szCs w:val="30"/>
        </w:rPr>
        <w:t>23</w:t>
      </w:r>
      <w:r w:rsidR="002D1E79">
        <w:rPr>
          <w:rFonts w:ascii="Times New Roman" w:hAnsi="Times New Roman" w:cs="Times New Roman"/>
          <w:b/>
          <w:bCs/>
          <w:sz w:val="30"/>
          <w:szCs w:val="30"/>
        </w:rPr>
        <w:t> 644,0</w:t>
      </w:r>
      <w:r w:rsidR="005A3270" w:rsidRPr="00FC783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A3270" w:rsidRPr="00FC7836">
        <w:rPr>
          <w:rFonts w:ascii="Times New Roman" w:hAnsi="Times New Roman" w:cs="Times New Roman"/>
          <w:b/>
          <w:bCs/>
          <w:sz w:val="30"/>
          <w:szCs w:val="30"/>
        </w:rPr>
        <w:t>тысячи рублей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7431CF" w:rsidRDefault="007431CF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общегосударственную деятельность предусмотрено 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>6</w:t>
      </w:r>
      <w:r w:rsidR="002D1E79">
        <w:rPr>
          <w:rFonts w:ascii="Times New Roman" w:hAnsi="Times New Roman" w:cs="Times New Roman"/>
          <w:b/>
          <w:bCs/>
          <w:sz w:val="30"/>
          <w:szCs w:val="30"/>
        </w:rPr>
        <w:t> 720,8</w:t>
      </w:r>
      <w:r w:rsidR="005A3270" w:rsidRPr="005A3270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рублей;</w:t>
      </w:r>
    </w:p>
    <w:p w:rsidR="005A3270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финансирование аграрного сектора планируется направить 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4204C">
        <w:rPr>
          <w:rFonts w:ascii="Times New Roman" w:hAnsi="Times New Roman" w:cs="Times New Roman"/>
          <w:b/>
          <w:bCs/>
          <w:sz w:val="30"/>
          <w:szCs w:val="30"/>
        </w:rPr>
        <w:t> 477,8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>
        <w:rPr>
          <w:rFonts w:ascii="Times New Roman" w:hAnsi="Times New Roman" w:cs="Times New Roman"/>
          <w:bCs/>
          <w:sz w:val="30"/>
          <w:szCs w:val="30"/>
        </w:rPr>
        <w:t xml:space="preserve">, в том числе: финансирование бюджетных организаций ветеринарной сети – </w:t>
      </w:r>
      <w:r w:rsidR="002D1E79" w:rsidRPr="002D1E79">
        <w:rPr>
          <w:rFonts w:ascii="Times New Roman" w:hAnsi="Times New Roman" w:cs="Times New Roman"/>
          <w:b/>
          <w:bCs/>
          <w:sz w:val="30"/>
          <w:szCs w:val="30"/>
        </w:rPr>
        <w:t>650</w:t>
      </w:r>
      <w:r w:rsidRPr="002D1E79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2D1E79" w:rsidRPr="002D1E79">
        <w:rPr>
          <w:rFonts w:ascii="Times New Roman" w:hAnsi="Times New Roman" w:cs="Times New Roman"/>
          <w:b/>
          <w:bCs/>
          <w:sz w:val="30"/>
          <w:szCs w:val="30"/>
        </w:rPr>
        <w:t>9</w:t>
      </w:r>
      <w:r w:rsidRPr="002D1E79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Pr="005A3270">
        <w:rPr>
          <w:rFonts w:ascii="Times New Roman" w:hAnsi="Times New Roman" w:cs="Times New Roman"/>
          <w:b/>
          <w:bCs/>
          <w:sz w:val="30"/>
          <w:szCs w:val="30"/>
        </w:rPr>
        <w:t xml:space="preserve"> рублей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A3270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на субсидирование автомобильного транспорта общего пользования предусматриваются средства в сумме </w:t>
      </w:r>
      <w:r w:rsidRPr="00B61B1E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74204C">
        <w:rPr>
          <w:rFonts w:ascii="Times New Roman" w:hAnsi="Times New Roman" w:cs="Times New Roman"/>
          <w:b/>
          <w:bCs/>
          <w:sz w:val="30"/>
          <w:szCs w:val="30"/>
        </w:rPr>
        <w:t> 830,8</w:t>
      </w:r>
      <w:r w:rsidRPr="00B61B1E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>
        <w:rPr>
          <w:rFonts w:ascii="Times New Roman" w:hAnsi="Times New Roman" w:cs="Times New Roman"/>
          <w:bCs/>
          <w:sz w:val="30"/>
          <w:szCs w:val="30"/>
        </w:rPr>
        <w:t>;</w:t>
      </w:r>
    </w:p>
    <w:p w:rsidR="005A3270" w:rsidRDefault="005A3270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возмещение разницы в ценах на твердое топливо, реализуемое населению – </w:t>
      </w:r>
      <w:r w:rsidR="00FC7836"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74204C">
        <w:rPr>
          <w:rFonts w:ascii="Times New Roman" w:hAnsi="Times New Roman" w:cs="Times New Roman"/>
          <w:b/>
          <w:bCs/>
          <w:sz w:val="30"/>
          <w:szCs w:val="30"/>
        </w:rPr>
        <w:t>14,1</w:t>
      </w:r>
      <w:r w:rsidR="00FC7836">
        <w:rPr>
          <w:rFonts w:ascii="Times New Roman" w:hAnsi="Times New Roman" w:cs="Times New Roman"/>
          <w:b/>
          <w:bCs/>
          <w:sz w:val="30"/>
          <w:szCs w:val="30"/>
        </w:rPr>
        <w:t xml:space="preserve"> тысячи</w:t>
      </w:r>
      <w:r w:rsidRPr="00B61B1E">
        <w:rPr>
          <w:rFonts w:ascii="Times New Roman" w:hAnsi="Times New Roman" w:cs="Times New Roman"/>
          <w:b/>
          <w:bCs/>
          <w:sz w:val="30"/>
          <w:szCs w:val="30"/>
        </w:rPr>
        <w:t xml:space="preserve"> рублей</w:t>
      </w:r>
      <w:r w:rsidR="00FC7836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:rsidR="00FC7836" w:rsidRDefault="00FC7836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прочие расходы – </w:t>
      </w:r>
      <w:r w:rsidR="002D1E79" w:rsidRPr="002D1E79">
        <w:rPr>
          <w:rFonts w:ascii="Times New Roman" w:hAnsi="Times New Roman" w:cs="Times New Roman"/>
          <w:b/>
          <w:bCs/>
          <w:sz w:val="30"/>
          <w:szCs w:val="30"/>
        </w:rPr>
        <w:t>239,5</w:t>
      </w:r>
      <w:r w:rsidRPr="0095477B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3C5674" w:rsidRPr="003C5674" w:rsidRDefault="00A90163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05475" cy="3762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РАЙОННЫЙ БЮДЖЕТ</w:t>
      </w: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0B22CB" w:rsidRDefault="000B22CB" w:rsidP="00BE4CB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30"/>
          <w:szCs w:val="30"/>
        </w:rPr>
      </w:pPr>
      <w:r w:rsidRPr="000B22CB">
        <w:rPr>
          <w:rFonts w:ascii="Times New Roman" w:hAnsi="Times New Roman" w:cs="Times New Roman"/>
          <w:bCs/>
          <w:sz w:val="30"/>
          <w:szCs w:val="30"/>
        </w:rPr>
        <w:t>Рай</w:t>
      </w:r>
      <w:r>
        <w:rPr>
          <w:rFonts w:ascii="Times New Roman" w:hAnsi="Times New Roman" w:cs="Times New Roman"/>
          <w:bCs/>
          <w:sz w:val="30"/>
          <w:szCs w:val="30"/>
        </w:rPr>
        <w:t>онный бюджет составляет 99,</w:t>
      </w:r>
      <w:r w:rsidR="00CA5148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объема бюджета района и утвержден по доходам в сумме 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05A4B">
        <w:rPr>
          <w:rFonts w:ascii="Times New Roman" w:hAnsi="Times New Roman" w:cs="Times New Roman"/>
          <w:b/>
          <w:bCs/>
          <w:sz w:val="30"/>
          <w:szCs w:val="30"/>
        </w:rPr>
        <w:t>75 358,1</w:t>
      </w:r>
      <w:r w:rsidR="00643EE4"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</w:t>
      </w:r>
      <w:r w:rsidR="00643EE4">
        <w:rPr>
          <w:rFonts w:ascii="Times New Roman" w:hAnsi="Times New Roman" w:cs="Times New Roman"/>
          <w:bCs/>
          <w:sz w:val="30"/>
          <w:szCs w:val="30"/>
        </w:rPr>
        <w:t xml:space="preserve"> без учета передаваемых межбюджетных трансфертов.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CA5148" w:rsidRPr="006F4437" w:rsidRDefault="00CA5148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Ресурсная база районного бюджета формируется за счет </w:t>
      </w:r>
      <w:r w:rsidRPr="006F4437">
        <w:rPr>
          <w:rFonts w:ascii="Times New Roman" w:hAnsi="Times New Roman" w:cs="Times New Roman"/>
          <w:b/>
          <w:bCs/>
          <w:sz w:val="30"/>
          <w:szCs w:val="30"/>
        </w:rPr>
        <w:t>собственных доходов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F4437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126 504,1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рублей, в том числе: налоговые доходы – 1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14 501,8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 и неналоговые доходы – 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12 002,3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 и безвозмездных поступлений из республиканского бюджета – </w:t>
      </w:r>
      <w:r w:rsidR="006F4437" w:rsidRPr="006F4437">
        <w:rPr>
          <w:rFonts w:ascii="Times New Roman" w:hAnsi="Times New Roman" w:cs="Times New Roman"/>
          <w:bCs/>
          <w:sz w:val="30"/>
          <w:szCs w:val="30"/>
        </w:rPr>
        <w:t>48 854,0</w:t>
      </w:r>
      <w:r w:rsidRPr="006F4437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814883" w:rsidRPr="006F4437">
        <w:rPr>
          <w:rFonts w:ascii="Times New Roman" w:hAnsi="Times New Roman" w:cs="Times New Roman"/>
          <w:bCs/>
          <w:sz w:val="30"/>
          <w:szCs w:val="30"/>
        </w:rPr>
        <w:t>.</w:t>
      </w:r>
    </w:p>
    <w:p w:rsidR="00814883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6F4437">
        <w:rPr>
          <w:rFonts w:ascii="Times New Roman" w:hAnsi="Times New Roman" w:cs="Times New Roman"/>
          <w:bCs/>
          <w:sz w:val="30"/>
          <w:szCs w:val="30"/>
        </w:rPr>
        <w:tab/>
        <w:t>Расходы районного бюджета, исходя из ресурсных возможностей</w:t>
      </w:r>
      <w:r>
        <w:rPr>
          <w:rFonts w:ascii="Times New Roman" w:hAnsi="Times New Roman" w:cs="Times New Roman"/>
          <w:bCs/>
          <w:sz w:val="30"/>
          <w:szCs w:val="30"/>
        </w:rPr>
        <w:t xml:space="preserve">, определены в сумме 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A05A4B">
        <w:rPr>
          <w:rFonts w:ascii="Times New Roman" w:hAnsi="Times New Roman" w:cs="Times New Roman"/>
          <w:b/>
          <w:bCs/>
          <w:sz w:val="30"/>
          <w:szCs w:val="30"/>
        </w:rPr>
        <w:t>75 358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="00A05A4B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814883" w:rsidRDefault="00814883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Финансирование расходов районного бюджета планируется в рамках реализации </w:t>
      </w:r>
      <w:r w:rsidRPr="00814883">
        <w:rPr>
          <w:rFonts w:ascii="Times New Roman" w:hAnsi="Times New Roman" w:cs="Times New Roman"/>
          <w:b/>
          <w:bCs/>
          <w:sz w:val="30"/>
          <w:szCs w:val="30"/>
        </w:rPr>
        <w:t>13 государственных программ.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E02D40" w:rsidRDefault="00A93834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Структура расходов районного бюджета включает в себя расходы на:</w:t>
      </w:r>
      <w:r w:rsidR="006B654F">
        <w:rPr>
          <w:rFonts w:ascii="Times New Roman" w:hAnsi="Times New Roman" w:cs="Times New Roman"/>
          <w:bCs/>
          <w:sz w:val="30"/>
          <w:szCs w:val="30"/>
        </w:rPr>
        <w:t xml:space="preserve"> финансирование общегосударственной деятельности </w:t>
      </w:r>
      <w:r w:rsidR="00A05A4B">
        <w:rPr>
          <w:rFonts w:ascii="Times New Roman" w:hAnsi="Times New Roman" w:cs="Times New Roman"/>
          <w:bCs/>
          <w:sz w:val="30"/>
          <w:szCs w:val="30"/>
        </w:rPr>
        <w:t>–</w:t>
      </w:r>
      <w:r w:rsidR="006B654F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90F5D">
        <w:rPr>
          <w:rFonts w:ascii="Times New Roman" w:hAnsi="Times New Roman" w:cs="Times New Roman"/>
          <w:bCs/>
          <w:sz w:val="30"/>
          <w:szCs w:val="30"/>
        </w:rPr>
        <w:t>5 483</w:t>
      </w:r>
      <w:r w:rsidR="00A05A4B">
        <w:rPr>
          <w:rFonts w:ascii="Times New Roman" w:hAnsi="Times New Roman" w:cs="Times New Roman"/>
          <w:bCs/>
          <w:sz w:val="30"/>
          <w:szCs w:val="30"/>
        </w:rPr>
        <w:t>,</w:t>
      </w:r>
      <w:r w:rsidR="00F90F5D">
        <w:rPr>
          <w:rFonts w:ascii="Times New Roman" w:hAnsi="Times New Roman" w:cs="Times New Roman"/>
          <w:bCs/>
          <w:sz w:val="30"/>
          <w:szCs w:val="30"/>
        </w:rPr>
        <w:t>1</w:t>
      </w:r>
      <w:r w:rsidR="006B654F">
        <w:rPr>
          <w:rFonts w:ascii="Times New Roman" w:hAnsi="Times New Roman" w:cs="Times New Roman"/>
          <w:bCs/>
          <w:sz w:val="30"/>
          <w:szCs w:val="30"/>
        </w:rPr>
        <w:t xml:space="preserve"> тысячи рублей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, национальной обороны – </w:t>
      </w:r>
      <w:r w:rsidR="00A05A4B">
        <w:rPr>
          <w:rFonts w:ascii="Times New Roman" w:hAnsi="Times New Roman" w:cs="Times New Roman"/>
          <w:bCs/>
          <w:sz w:val="30"/>
          <w:szCs w:val="30"/>
        </w:rPr>
        <w:t>36,0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тысячи рублей, национальной экономики – </w:t>
      </w:r>
      <w:r w:rsidR="00A05A4B">
        <w:rPr>
          <w:rFonts w:ascii="Times New Roman" w:hAnsi="Times New Roman" w:cs="Times New Roman"/>
          <w:bCs/>
          <w:sz w:val="30"/>
          <w:szCs w:val="30"/>
        </w:rPr>
        <w:t>4 0</w:t>
      </w:r>
      <w:r w:rsidR="00F90F5D">
        <w:rPr>
          <w:rFonts w:ascii="Times New Roman" w:hAnsi="Times New Roman" w:cs="Times New Roman"/>
          <w:bCs/>
          <w:sz w:val="30"/>
          <w:szCs w:val="30"/>
        </w:rPr>
        <w:t>2</w:t>
      </w:r>
      <w:r w:rsidR="00A05A4B">
        <w:rPr>
          <w:rFonts w:ascii="Times New Roman" w:hAnsi="Times New Roman" w:cs="Times New Roman"/>
          <w:bCs/>
          <w:sz w:val="30"/>
          <w:szCs w:val="30"/>
        </w:rPr>
        <w:t>4,2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тысячи рублей, охрану окружающей среды – </w:t>
      </w:r>
      <w:r w:rsidR="00A05A4B">
        <w:rPr>
          <w:rFonts w:ascii="Times New Roman" w:hAnsi="Times New Roman" w:cs="Times New Roman"/>
          <w:bCs/>
          <w:sz w:val="30"/>
          <w:szCs w:val="30"/>
        </w:rPr>
        <w:t>2,</w:t>
      </w:r>
      <w:r w:rsidR="00E02D40">
        <w:rPr>
          <w:rFonts w:ascii="Times New Roman" w:hAnsi="Times New Roman" w:cs="Times New Roman"/>
          <w:bCs/>
          <w:sz w:val="30"/>
          <w:szCs w:val="30"/>
        </w:rPr>
        <w:t>0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тысячи рублей, жилищно-коммунальные услуги и жилищное строительство </w:t>
      </w:r>
      <w:r w:rsidR="00E02D40">
        <w:rPr>
          <w:rFonts w:ascii="Times New Roman" w:hAnsi="Times New Roman" w:cs="Times New Roman"/>
          <w:bCs/>
          <w:sz w:val="30"/>
          <w:szCs w:val="30"/>
        </w:rPr>
        <w:t>–</w:t>
      </w:r>
      <w:r w:rsidR="001316F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05A4B">
        <w:rPr>
          <w:rFonts w:ascii="Times New Roman" w:hAnsi="Times New Roman" w:cs="Times New Roman"/>
          <w:bCs/>
          <w:sz w:val="30"/>
          <w:szCs w:val="30"/>
        </w:rPr>
        <w:t>23 314,0</w:t>
      </w:r>
      <w:r w:rsidR="00E02D40">
        <w:rPr>
          <w:rFonts w:ascii="Times New Roman" w:hAnsi="Times New Roman" w:cs="Times New Roman"/>
          <w:bCs/>
          <w:sz w:val="30"/>
          <w:szCs w:val="30"/>
        </w:rPr>
        <w:t xml:space="preserve"> тысячи рублей, учреждений социальной сферы – 1</w:t>
      </w:r>
      <w:r w:rsidR="00A05A4B">
        <w:rPr>
          <w:rFonts w:ascii="Times New Roman" w:hAnsi="Times New Roman" w:cs="Times New Roman"/>
          <w:bCs/>
          <w:sz w:val="30"/>
          <w:szCs w:val="30"/>
        </w:rPr>
        <w:t>42 498,8</w:t>
      </w:r>
      <w:r w:rsidR="00E02D40">
        <w:rPr>
          <w:rFonts w:ascii="Times New Roman" w:hAnsi="Times New Roman" w:cs="Times New Roman"/>
          <w:bCs/>
          <w:sz w:val="30"/>
          <w:szCs w:val="30"/>
        </w:rPr>
        <w:t xml:space="preserve"> тысячи рублей.</w:t>
      </w:r>
    </w:p>
    <w:p w:rsidR="004F1E6C" w:rsidRDefault="004F1E6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4F1E6C" w:rsidRDefault="004F1E6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bookmarkStart w:id="0" w:name="_GoBack"/>
      <w:bookmarkEnd w:id="0"/>
    </w:p>
    <w:p w:rsidR="00E02D40" w:rsidRDefault="00E02D40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</w:p>
    <w:p w:rsidR="00A93834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lastRenderedPageBreak/>
        <w:t>БЮДЖЕТЫ сельских Советов</w:t>
      </w:r>
      <w:r w:rsidR="00532CE9">
        <w:rPr>
          <w:rFonts w:ascii="Times New Roman" w:hAnsi="Times New Roman" w:cs="Times New Roman"/>
          <w:b/>
          <w:bCs/>
          <w:sz w:val="30"/>
          <w:szCs w:val="30"/>
        </w:rPr>
        <w:t xml:space="preserve"> и</w:t>
      </w:r>
      <w:r w:rsidR="00532CE9" w:rsidRPr="00532CE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532CE9">
        <w:rPr>
          <w:rFonts w:ascii="Times New Roman" w:hAnsi="Times New Roman" w:cs="Times New Roman"/>
          <w:b/>
          <w:bCs/>
          <w:sz w:val="30"/>
          <w:szCs w:val="30"/>
        </w:rPr>
        <w:t>города Березовка</w:t>
      </w:r>
    </w:p>
    <w:p w:rsidR="00E02D40" w:rsidRDefault="00E02D40" w:rsidP="00BE4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E02D40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Расчетные показатели по бюджетам сельских Советов и города Березовки на 20</w:t>
      </w:r>
      <w:r w:rsidR="00F90F5D">
        <w:rPr>
          <w:rFonts w:ascii="Times New Roman" w:hAnsi="Times New Roman" w:cs="Times New Roman"/>
          <w:bCs/>
          <w:sz w:val="30"/>
          <w:szCs w:val="30"/>
        </w:rPr>
        <w:t>20</w:t>
      </w:r>
      <w:r>
        <w:rPr>
          <w:rFonts w:ascii="Times New Roman" w:hAnsi="Times New Roman" w:cs="Times New Roman"/>
          <w:bCs/>
          <w:sz w:val="30"/>
          <w:szCs w:val="30"/>
        </w:rPr>
        <w:t xml:space="preserve"> год сформированы с применением равного подхода и единых экономически обоснованных индексов роста статей расходов с сохранением структуры расходов бюджетов в их общем объеме.</w:t>
      </w:r>
    </w:p>
    <w:p w:rsidR="00532CE9" w:rsidRPr="004760B5" w:rsidRDefault="00532CE9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Общая сумма доходов по бюджетам первичного уровня запланирована в размере </w:t>
      </w:r>
      <w:r w:rsidRPr="004760B5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D24D10" w:rsidRPr="004760B5">
        <w:rPr>
          <w:rFonts w:ascii="Times New Roman" w:hAnsi="Times New Roman" w:cs="Times New Roman"/>
          <w:b/>
          <w:bCs/>
          <w:sz w:val="30"/>
          <w:szCs w:val="30"/>
        </w:rPr>
        <w:t> 567,7</w:t>
      </w:r>
      <w:r w:rsidR="002E5C6B" w:rsidRPr="004760B5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F95111" w:rsidRDefault="00F9511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4760B5">
        <w:rPr>
          <w:rFonts w:ascii="Times New Roman" w:hAnsi="Times New Roman" w:cs="Times New Roman"/>
          <w:bCs/>
          <w:sz w:val="30"/>
          <w:szCs w:val="30"/>
        </w:rPr>
        <w:tab/>
        <w:t>Сохранены нормативы отчислений в доходы</w:t>
      </w:r>
      <w:r>
        <w:rPr>
          <w:rFonts w:ascii="Times New Roman" w:hAnsi="Times New Roman" w:cs="Times New Roman"/>
          <w:bCs/>
          <w:sz w:val="30"/>
          <w:szCs w:val="30"/>
        </w:rPr>
        <w:t xml:space="preserve"> бюджетов первичного уровня от подоходного налога с физических лиц и сбора с заготовителей, получаемых на территории Лидского района.</w:t>
      </w:r>
    </w:p>
    <w:p w:rsidR="00F95111" w:rsidRDefault="00F95111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Доходы бюджетов города Березовка и сельсоветов сформированы за счет отчислений от подоходного налога с физических лиц в сумме 3</w:t>
      </w:r>
      <w:r w:rsidR="00D24D10">
        <w:rPr>
          <w:rFonts w:ascii="Times New Roman" w:hAnsi="Times New Roman" w:cs="Times New Roman"/>
          <w:bCs/>
          <w:sz w:val="30"/>
          <w:szCs w:val="30"/>
        </w:rPr>
        <w:t>3</w:t>
      </w:r>
      <w:r>
        <w:rPr>
          <w:rFonts w:ascii="Times New Roman" w:hAnsi="Times New Roman" w:cs="Times New Roman"/>
          <w:bCs/>
          <w:sz w:val="30"/>
          <w:szCs w:val="30"/>
        </w:rPr>
        <w:t>2</w:t>
      </w:r>
      <w:r w:rsidR="00D24D10">
        <w:rPr>
          <w:rFonts w:ascii="Times New Roman" w:hAnsi="Times New Roman" w:cs="Times New Roman"/>
          <w:bCs/>
          <w:sz w:val="30"/>
          <w:szCs w:val="30"/>
        </w:rPr>
        <w:t>,3</w:t>
      </w:r>
      <w:r>
        <w:rPr>
          <w:rFonts w:ascii="Times New Roman" w:hAnsi="Times New Roman" w:cs="Times New Roman"/>
          <w:bCs/>
          <w:sz w:val="30"/>
          <w:szCs w:val="30"/>
        </w:rPr>
        <w:t xml:space="preserve"> тысячи рублей, что составляет 2</w:t>
      </w:r>
      <w:r w:rsidR="00D24D10">
        <w:rPr>
          <w:rFonts w:ascii="Times New Roman" w:hAnsi="Times New Roman" w:cs="Times New Roman"/>
          <w:bCs/>
          <w:sz w:val="30"/>
          <w:szCs w:val="30"/>
        </w:rPr>
        <w:t>1</w:t>
      </w:r>
      <w:r>
        <w:rPr>
          <w:rFonts w:ascii="Times New Roman" w:hAnsi="Times New Roman" w:cs="Times New Roman"/>
          <w:bCs/>
          <w:sz w:val="30"/>
          <w:szCs w:val="30"/>
        </w:rPr>
        <w:t>,</w:t>
      </w:r>
      <w:r w:rsidR="00D24D10">
        <w:rPr>
          <w:rFonts w:ascii="Times New Roman" w:hAnsi="Times New Roman" w:cs="Times New Roman"/>
          <w:bCs/>
          <w:sz w:val="30"/>
          <w:szCs w:val="30"/>
        </w:rPr>
        <w:t>2</w:t>
      </w:r>
      <w:r>
        <w:rPr>
          <w:rFonts w:ascii="Times New Roman" w:hAnsi="Times New Roman" w:cs="Times New Roman"/>
          <w:bCs/>
          <w:sz w:val="30"/>
          <w:szCs w:val="30"/>
        </w:rPr>
        <w:t xml:space="preserve"> процента объемов их бюджетов, закрепленных доходных источников в сумме </w:t>
      </w:r>
      <w:r w:rsidR="00FE258A">
        <w:rPr>
          <w:rFonts w:ascii="Times New Roman" w:hAnsi="Times New Roman" w:cs="Times New Roman"/>
          <w:bCs/>
          <w:sz w:val="30"/>
          <w:szCs w:val="30"/>
        </w:rPr>
        <w:t>4</w:t>
      </w:r>
      <w:r w:rsidR="00D24D10">
        <w:rPr>
          <w:rFonts w:ascii="Times New Roman" w:hAnsi="Times New Roman" w:cs="Times New Roman"/>
          <w:bCs/>
          <w:sz w:val="30"/>
          <w:szCs w:val="30"/>
        </w:rPr>
        <w:t>86,4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3</w:t>
      </w:r>
      <w:r w:rsidR="00D24D10">
        <w:rPr>
          <w:rFonts w:ascii="Times New Roman" w:hAnsi="Times New Roman" w:cs="Times New Roman"/>
          <w:bCs/>
          <w:sz w:val="30"/>
          <w:szCs w:val="30"/>
        </w:rPr>
        <w:t>1</w:t>
      </w:r>
      <w:r w:rsidR="00FE258A">
        <w:rPr>
          <w:rFonts w:ascii="Times New Roman" w:hAnsi="Times New Roman" w:cs="Times New Roman"/>
          <w:bCs/>
          <w:sz w:val="30"/>
          <w:szCs w:val="30"/>
        </w:rPr>
        <w:t>,</w:t>
      </w:r>
      <w:r w:rsidR="00D24D10">
        <w:rPr>
          <w:rFonts w:ascii="Times New Roman" w:hAnsi="Times New Roman" w:cs="Times New Roman"/>
          <w:bCs/>
          <w:sz w:val="30"/>
          <w:szCs w:val="30"/>
        </w:rPr>
        <w:t xml:space="preserve">0 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процента, средства, передаваемые из районного бюджета в сумме </w:t>
      </w:r>
      <w:r w:rsidR="00D24D10">
        <w:rPr>
          <w:rFonts w:ascii="Times New Roman" w:hAnsi="Times New Roman" w:cs="Times New Roman"/>
          <w:bCs/>
          <w:sz w:val="30"/>
          <w:szCs w:val="30"/>
        </w:rPr>
        <w:t>749,0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тысячи рублей, или 4</w:t>
      </w:r>
      <w:r w:rsidR="00D24D10">
        <w:rPr>
          <w:rFonts w:ascii="Times New Roman" w:hAnsi="Times New Roman" w:cs="Times New Roman"/>
          <w:bCs/>
          <w:sz w:val="30"/>
          <w:szCs w:val="30"/>
        </w:rPr>
        <w:t>7</w:t>
      </w:r>
      <w:r w:rsidR="00FE258A">
        <w:rPr>
          <w:rFonts w:ascii="Times New Roman" w:hAnsi="Times New Roman" w:cs="Times New Roman"/>
          <w:bCs/>
          <w:sz w:val="30"/>
          <w:szCs w:val="30"/>
        </w:rPr>
        <w:t>,</w:t>
      </w:r>
      <w:r w:rsidR="00D24D10">
        <w:rPr>
          <w:rFonts w:ascii="Times New Roman" w:hAnsi="Times New Roman" w:cs="Times New Roman"/>
          <w:bCs/>
          <w:sz w:val="30"/>
          <w:szCs w:val="30"/>
        </w:rPr>
        <w:t>8</w:t>
      </w:r>
      <w:r w:rsidR="00FE258A">
        <w:rPr>
          <w:rFonts w:ascii="Times New Roman" w:hAnsi="Times New Roman" w:cs="Times New Roman"/>
          <w:bCs/>
          <w:sz w:val="30"/>
          <w:szCs w:val="30"/>
        </w:rPr>
        <w:t xml:space="preserve"> процента.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Бюджеты города Березовка и сельсоветов являются дотационными.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Расходы по расчетным показателям бюджетов города Березовка и сельсоветов прогнозируются в общей сумме 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>1</w:t>
      </w:r>
      <w:r w:rsidR="00D24D10">
        <w:rPr>
          <w:rFonts w:ascii="Times New Roman" w:hAnsi="Times New Roman" w:cs="Times New Roman"/>
          <w:b/>
          <w:bCs/>
          <w:sz w:val="30"/>
          <w:szCs w:val="30"/>
        </w:rPr>
        <w:t> 567,7</w:t>
      </w:r>
      <w:r w:rsidRPr="00BE4CBC">
        <w:rPr>
          <w:rFonts w:ascii="Times New Roman" w:hAnsi="Times New Roman" w:cs="Times New Roman"/>
          <w:b/>
          <w:bCs/>
          <w:sz w:val="30"/>
          <w:szCs w:val="30"/>
        </w:rPr>
        <w:t xml:space="preserve"> тысячи рублей.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Структура их характеризуется следующими параметрами:</w:t>
      </w:r>
    </w:p>
    <w:p w:rsidR="00FE258A" w:rsidRDefault="00FE258A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общегосударственная деятельность </w:t>
      </w:r>
      <w:r w:rsidR="00BE4CBC">
        <w:rPr>
          <w:rFonts w:ascii="Times New Roman" w:hAnsi="Times New Roman" w:cs="Times New Roman"/>
          <w:bCs/>
          <w:sz w:val="30"/>
          <w:szCs w:val="30"/>
        </w:rPr>
        <w:t>–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E4CBC">
        <w:rPr>
          <w:rFonts w:ascii="Times New Roman" w:hAnsi="Times New Roman" w:cs="Times New Roman"/>
          <w:bCs/>
          <w:sz w:val="30"/>
          <w:szCs w:val="30"/>
        </w:rPr>
        <w:t>1</w:t>
      </w:r>
      <w:r w:rsidR="00D24D10">
        <w:rPr>
          <w:rFonts w:ascii="Times New Roman" w:hAnsi="Times New Roman" w:cs="Times New Roman"/>
          <w:bCs/>
          <w:sz w:val="30"/>
          <w:szCs w:val="30"/>
        </w:rPr>
        <w:t> 237,7</w:t>
      </w:r>
      <w:r w:rsidR="00BE4CBC">
        <w:rPr>
          <w:rFonts w:ascii="Times New Roman" w:hAnsi="Times New Roman" w:cs="Times New Roman"/>
          <w:bCs/>
          <w:sz w:val="30"/>
          <w:szCs w:val="30"/>
        </w:rPr>
        <w:t xml:space="preserve"> тысячи рублей;</w:t>
      </w:r>
    </w:p>
    <w:p w:rsidR="00BE4CBC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 xml:space="preserve">- благоустройство населенных пунктов – </w:t>
      </w:r>
      <w:r w:rsidR="00D24D10">
        <w:rPr>
          <w:rFonts w:ascii="Times New Roman" w:hAnsi="Times New Roman" w:cs="Times New Roman"/>
          <w:bCs/>
          <w:sz w:val="30"/>
          <w:szCs w:val="30"/>
        </w:rPr>
        <w:t>330</w:t>
      </w:r>
      <w:r>
        <w:rPr>
          <w:rFonts w:ascii="Times New Roman" w:hAnsi="Times New Roman" w:cs="Times New Roman"/>
          <w:bCs/>
          <w:sz w:val="30"/>
          <w:szCs w:val="30"/>
        </w:rPr>
        <w:t xml:space="preserve">,0 тысячи рублей. </w:t>
      </w:r>
    </w:p>
    <w:p w:rsidR="00BE4CBC" w:rsidRPr="00E02D40" w:rsidRDefault="00BE4CBC" w:rsidP="00BE4C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ab/>
        <w:t>В полном объеме предусмотрены расходы на выплату заработной платы, коммунальные услуги.</w:t>
      </w:r>
    </w:p>
    <w:sectPr w:rsidR="00BE4CBC" w:rsidRPr="00E02D40" w:rsidSect="008F2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23353"/>
    <w:rsid w:val="0007072A"/>
    <w:rsid w:val="000822FE"/>
    <w:rsid w:val="000B22CB"/>
    <w:rsid w:val="000D6E0A"/>
    <w:rsid w:val="000E0E4F"/>
    <w:rsid w:val="000E1E6C"/>
    <w:rsid w:val="001316F7"/>
    <w:rsid w:val="001946CA"/>
    <w:rsid w:val="00242B56"/>
    <w:rsid w:val="002A70B3"/>
    <w:rsid w:val="002D1E79"/>
    <w:rsid w:val="002E5C6B"/>
    <w:rsid w:val="00300B41"/>
    <w:rsid w:val="00300E1B"/>
    <w:rsid w:val="0032106E"/>
    <w:rsid w:val="00365E76"/>
    <w:rsid w:val="003C5674"/>
    <w:rsid w:val="00424707"/>
    <w:rsid w:val="0046407B"/>
    <w:rsid w:val="00475623"/>
    <w:rsid w:val="004760B5"/>
    <w:rsid w:val="004F1110"/>
    <w:rsid w:val="004F1E6C"/>
    <w:rsid w:val="00502E5B"/>
    <w:rsid w:val="00532CE9"/>
    <w:rsid w:val="00571537"/>
    <w:rsid w:val="0058188C"/>
    <w:rsid w:val="005A3270"/>
    <w:rsid w:val="00623353"/>
    <w:rsid w:val="00643EE4"/>
    <w:rsid w:val="006B654F"/>
    <w:rsid w:val="006F1B2B"/>
    <w:rsid w:val="006F4437"/>
    <w:rsid w:val="0074204C"/>
    <w:rsid w:val="007431CF"/>
    <w:rsid w:val="007C4103"/>
    <w:rsid w:val="0081148F"/>
    <w:rsid w:val="00814883"/>
    <w:rsid w:val="0086522B"/>
    <w:rsid w:val="00877FF0"/>
    <w:rsid w:val="008E4A09"/>
    <w:rsid w:val="008F2F24"/>
    <w:rsid w:val="0095477B"/>
    <w:rsid w:val="009C079D"/>
    <w:rsid w:val="00A05A4B"/>
    <w:rsid w:val="00A40CB9"/>
    <w:rsid w:val="00A47B0E"/>
    <w:rsid w:val="00A90163"/>
    <w:rsid w:val="00A93834"/>
    <w:rsid w:val="00AC3BCF"/>
    <w:rsid w:val="00AE3CAF"/>
    <w:rsid w:val="00B21432"/>
    <w:rsid w:val="00B61B1E"/>
    <w:rsid w:val="00BC7C3F"/>
    <w:rsid w:val="00BE3FF9"/>
    <w:rsid w:val="00BE4CBC"/>
    <w:rsid w:val="00BF104E"/>
    <w:rsid w:val="00BF45EF"/>
    <w:rsid w:val="00C2236B"/>
    <w:rsid w:val="00CA5148"/>
    <w:rsid w:val="00CD35A2"/>
    <w:rsid w:val="00D037C2"/>
    <w:rsid w:val="00D24D10"/>
    <w:rsid w:val="00D574F9"/>
    <w:rsid w:val="00DB7623"/>
    <w:rsid w:val="00E02933"/>
    <w:rsid w:val="00E02D40"/>
    <w:rsid w:val="00E46D44"/>
    <w:rsid w:val="00E84C6D"/>
    <w:rsid w:val="00F13F69"/>
    <w:rsid w:val="00F64A3D"/>
    <w:rsid w:val="00F90F5D"/>
    <w:rsid w:val="00F95111"/>
    <w:rsid w:val="00FC7836"/>
    <w:rsid w:val="00FD165F"/>
    <w:rsid w:val="00FE258A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консолидированного бюджета района на  2020 год</a:t>
            </a:r>
          </a:p>
        </c:rich>
      </c:tx>
      <c:layout>
        <c:manualLayout>
          <c:xMode val="edge"/>
          <c:yMode val="edge"/>
          <c:x val="0.13614482533117703"/>
          <c:y val="7.0767984604290748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5.7770707954435029E-2"/>
          <c:y val="0.2947034182958011"/>
          <c:w val="0.5394315862032395"/>
          <c:h val="0.62474116180512618"/>
        </c:manualLayout>
      </c:layout>
      <c:pie3DChart>
        <c:varyColors val="1"/>
        <c:ser>
          <c:idx val="0"/>
          <c:order val="0"/>
          <c:tx>
            <c:v>Структура налоговых доходов консолидированного бюджета района на 2019 год</c:v>
          </c:tx>
          <c:dLbls>
            <c:numFmt formatCode="0.0%" sourceLinked="0"/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доходы!$A$5:$A$9</c:f>
              <c:strCache>
                <c:ptCount val="5"/>
                <c:pt idx="0">
                  <c:v>Подоходный налог с физических лиц</c:v>
                </c:pt>
                <c:pt idx="1">
                  <c:v>Налоги на собственность</c:v>
                </c:pt>
                <c:pt idx="2">
                  <c:v>Налог на добавленную стоимость</c:v>
                </c:pt>
                <c:pt idx="3">
                  <c:v>Другие налоги от выручки от реализации товаров (работ, услуг)</c:v>
                </c:pt>
                <c:pt idx="4">
                  <c:v>Иные налоговые доходы</c:v>
                </c:pt>
              </c:strCache>
            </c:strRef>
          </c:cat>
          <c:val>
            <c:numRef>
              <c:f>доходы!$C$5:$C$9</c:f>
              <c:numCache>
                <c:formatCode>0.0%</c:formatCode>
                <c:ptCount val="5"/>
                <c:pt idx="0">
                  <c:v>0.5056742670557659</c:v>
                </c:pt>
                <c:pt idx="1">
                  <c:v>0.16605450627543925</c:v>
                </c:pt>
                <c:pt idx="2">
                  <c:v>0.13690416292199173</c:v>
                </c:pt>
                <c:pt idx="3">
                  <c:v>8.8801715552748753E-2</c:v>
                </c:pt>
                <c:pt idx="4">
                  <c:v>0.10256534819405455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66-4459-ABDB-470FE77971E8}"/>
            </c:ext>
          </c:extLst>
        </c:ser>
      </c:pie3D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 консолидированного бюджета района на 2020 год</a:t>
            </a:r>
          </a:p>
        </c:rich>
      </c:tx>
      <c:layout>
        <c:manualLayout>
          <c:xMode val="edge"/>
          <c:yMode val="edge"/>
          <c:x val="0.11981454500077209"/>
          <c:y val="1.177336276674025E-2"/>
        </c:manualLayout>
      </c:layout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расходы!$A$6:$A$12</c:f>
              <c:strCache>
                <c:ptCount val="7"/>
                <c:pt idx="0">
                  <c:v>Социальная сфера</c:v>
                </c:pt>
                <c:pt idx="1">
                  <c:v>Жилищно-коммунальные услуги и жилищное строительство</c:v>
                </c:pt>
                <c:pt idx="2">
                  <c:v>Общегосударственная деятельность</c:v>
                </c:pt>
                <c:pt idx="3">
                  <c:v>Финансирование аграрного сектора</c:v>
                </c:pt>
                <c:pt idx="4">
                  <c:v>Транспорт</c:v>
                </c:pt>
                <c:pt idx="5">
                  <c:v>Топливо</c:v>
                </c:pt>
                <c:pt idx="6">
                  <c:v>Прочие расходы</c:v>
                </c:pt>
              </c:strCache>
            </c:strRef>
          </c:cat>
          <c:val>
            <c:numRef>
              <c:f>расходы!$C$6:$C$12</c:f>
              <c:numCache>
                <c:formatCode>0.0%</c:formatCode>
                <c:ptCount val="7"/>
                <c:pt idx="0">
                  <c:v>0.80541560360331865</c:v>
                </c:pt>
                <c:pt idx="1">
                  <c:v>0.13363794313774482</c:v>
                </c:pt>
                <c:pt idx="2">
                  <c:v>3.7986545772295537E-2</c:v>
                </c:pt>
                <c:pt idx="3">
                  <c:v>8.3526540504550596E-3</c:v>
                </c:pt>
                <c:pt idx="4">
                  <c:v>1.0347840733233938E-2</c:v>
                </c:pt>
                <c:pt idx="5">
                  <c:v>2.905737885599502E-3</c:v>
                </c:pt>
                <c:pt idx="6">
                  <c:v>1.3536748173528115E-3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A7-4A44-BD11-50F22A97FBB3}"/>
            </c:ext>
          </c:extLst>
        </c:ser>
      </c:pie3DChart>
    </c:plotArea>
    <c:legend>
      <c:legendPos val="r"/>
      <c:layout>
        <c:manualLayout>
          <c:xMode val="edge"/>
          <c:yMode val="edge"/>
          <c:x val="0.65180363776018135"/>
          <c:y val="0.23859553979593623"/>
          <c:w val="0.3180877516785951"/>
          <c:h val="0.76076569881561262"/>
        </c:manualLayout>
      </c:layout>
      <c:txPr>
        <a:bodyPr/>
        <a:lstStyle/>
        <a:p>
          <a:pPr rtl="0">
            <a:defRPr sz="1200">
              <a:latin typeface="+mj-lt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190D-AF17-48E1-81BD-6895A013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Юрьевна</dc:creator>
  <cp:lastModifiedBy>Пользователь Windows</cp:lastModifiedBy>
  <cp:revision>21</cp:revision>
  <cp:lastPrinted>2019-03-25T11:57:00Z</cp:lastPrinted>
  <dcterms:created xsi:type="dcterms:W3CDTF">2020-02-03T06:46:00Z</dcterms:created>
  <dcterms:modified xsi:type="dcterms:W3CDTF">2020-02-14T07:41:00Z</dcterms:modified>
</cp:coreProperties>
</file>