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F808" w14:textId="77777777" w:rsidR="00C115F9" w:rsidRDefault="00C115F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14:paraId="4C1202E1" w14:textId="77777777" w:rsidR="00C115F9" w:rsidRDefault="00C115F9">
      <w:pPr>
        <w:pStyle w:val="newncpi"/>
        <w:ind w:firstLine="0"/>
        <w:jc w:val="center"/>
      </w:pPr>
      <w:r>
        <w:rPr>
          <w:rStyle w:val="datepr"/>
        </w:rPr>
        <w:t>1 марта 2024 г.</w:t>
      </w:r>
      <w:r>
        <w:rPr>
          <w:rStyle w:val="number"/>
        </w:rPr>
        <w:t xml:space="preserve"> № 104</w:t>
      </w:r>
    </w:p>
    <w:p w14:paraId="6A053F83" w14:textId="77777777" w:rsidR="00C115F9" w:rsidRDefault="00C115F9">
      <w:pPr>
        <w:pStyle w:val="titlencpi"/>
      </w:pPr>
      <w:r>
        <w:t>Об определении перечня территорий</w:t>
      </w:r>
    </w:p>
    <w:p w14:paraId="66627342" w14:textId="77777777" w:rsidR="00C115F9" w:rsidRDefault="00C115F9">
      <w:pPr>
        <w:pStyle w:val="preamble"/>
      </w:pPr>
      <w:r>
        <w:t>На основании абзаца восемнадцатого пункта 3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утвержденного постановлением Совета Министров Республики Беларусь от 31 марта 2018 г. № 239, Гродненский областной исполнительный комитет РЕШИЛ:</w:t>
      </w:r>
    </w:p>
    <w:p w14:paraId="69EC8FAE" w14:textId="77777777" w:rsidR="00C115F9" w:rsidRDefault="00C115F9">
      <w:pPr>
        <w:pStyle w:val="point"/>
      </w:pPr>
      <w:r>
        <w:t>1. Определить перечень территорий Гродненской области согласно приложению, в пределах которых граждане Республики Беларусь, иностранные граждане и лица без гражданства, получившие разрешение на постоянное проживание в Республике Беларусь и вид на жительство в Республике Беларусь, зарегистрированные по месту жительства, производящие продукцию растениеводства (за исключением продукции цветоводства, декоративных растений, их семян и рассады), животноводства на находящемся на территории Республики Беларусь земельном участке, предоставленном им (членам их семьи*) для ведения личного подсобного хозяйства, огородничества, традиционных народных промыслов (ремесел), сенокошения и выпаса сельскохозяйственных животных, ведения крестьянского (фермерского) хозяйства, строительства и обслуживания жилого дома, в том числе строительства и (или) обслуживания одноквартирного, блокированного жилого дома, обслуживания зарегистрированной организацией по государственной регистрации недвижимого имущества, прав на него и сделок с ним квартиры в блокированном жилом доме, и не отсутствующие на территории Республики Беларусь суммарно 30 и более календарных дней в квартале, за который сформирована база данных трудоспособных граждан, не занятых в экономике, считаются занятыми в экономике.</w:t>
      </w:r>
    </w:p>
    <w:p w14:paraId="3350E4D9" w14:textId="77777777" w:rsidR="00C115F9" w:rsidRDefault="00C115F9">
      <w:pPr>
        <w:pStyle w:val="snoskiline"/>
      </w:pPr>
      <w:r>
        <w:t>______________________________</w:t>
      </w:r>
    </w:p>
    <w:p w14:paraId="41681C1E" w14:textId="77777777" w:rsidR="00C115F9" w:rsidRDefault="00C115F9">
      <w:pPr>
        <w:pStyle w:val="snoski"/>
        <w:spacing w:after="240"/>
        <w:ind w:firstLine="567"/>
      </w:pPr>
      <w:r>
        <w:t>* Для целей настоящего решения под членами семьи понимаются лица, указанные в подстрочном примечании к абзацу восемнадцатому пункта 3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организаций.</w:t>
      </w:r>
    </w:p>
    <w:p w14:paraId="520B8915" w14:textId="77777777" w:rsidR="00C115F9" w:rsidRDefault="00C115F9">
      <w:pPr>
        <w:pStyle w:val="point"/>
      </w:pPr>
      <w:r>
        <w:t>2. Настоящее решение вступает в силу после его официального опубликования.</w:t>
      </w:r>
    </w:p>
    <w:p w14:paraId="1F96D0D5" w14:textId="77777777" w:rsidR="00C115F9" w:rsidRDefault="00C115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115F9" w14:paraId="6CB4838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64BEC" w14:textId="77777777" w:rsidR="00C115F9" w:rsidRDefault="00C115F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BA70D" w14:textId="77777777" w:rsidR="00C115F9" w:rsidRDefault="00C115F9">
            <w:pPr>
              <w:pStyle w:val="newncpi0"/>
              <w:jc w:val="right"/>
            </w:pPr>
            <w:r>
              <w:rPr>
                <w:rStyle w:val="pers"/>
              </w:rPr>
              <w:t>В.С.Караник</w:t>
            </w:r>
          </w:p>
        </w:tc>
      </w:tr>
    </w:tbl>
    <w:p w14:paraId="64278C5E" w14:textId="77777777" w:rsidR="00C115F9" w:rsidRDefault="00C115F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C115F9" w14:paraId="25F35DEC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CB63" w14:textId="77777777" w:rsidR="00C115F9" w:rsidRDefault="00C115F9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77B9E" w14:textId="77777777" w:rsidR="00C115F9" w:rsidRDefault="00C115F9">
            <w:pPr>
              <w:pStyle w:val="append1"/>
            </w:pPr>
            <w:r>
              <w:t>Приложение</w:t>
            </w:r>
          </w:p>
          <w:p w14:paraId="4BDE3065" w14:textId="77777777" w:rsidR="00C115F9" w:rsidRDefault="00C115F9">
            <w:pPr>
              <w:pStyle w:val="append"/>
            </w:pPr>
            <w:r>
              <w:t>к решению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 xml:space="preserve">01.03.2024 № 104 </w:t>
            </w:r>
          </w:p>
        </w:tc>
      </w:tr>
    </w:tbl>
    <w:p w14:paraId="0466E84D" w14:textId="77777777" w:rsidR="00C115F9" w:rsidRDefault="00C115F9">
      <w:pPr>
        <w:pStyle w:val="titlep"/>
        <w:jc w:val="left"/>
      </w:pPr>
      <w:r>
        <w:t>ПЕРЕЧЕНЬ</w:t>
      </w:r>
      <w:r>
        <w:br/>
        <w:t>территорий Гродненской области</w:t>
      </w:r>
    </w:p>
    <w:p w14:paraId="7AEA82F9" w14:textId="77777777" w:rsidR="00C115F9" w:rsidRDefault="00C115F9">
      <w:pPr>
        <w:pStyle w:val="point"/>
      </w:pPr>
      <w:r>
        <w:t>1. Берестовицкий район</w:t>
      </w:r>
    </w:p>
    <w:p w14:paraId="11AF82B8" w14:textId="77777777" w:rsidR="00C115F9" w:rsidRDefault="00C115F9">
      <w:pPr>
        <w:pStyle w:val="point"/>
      </w:pPr>
      <w:r>
        <w:t>2. Волковысский район</w:t>
      </w:r>
    </w:p>
    <w:p w14:paraId="153694DA" w14:textId="77777777" w:rsidR="00C115F9" w:rsidRDefault="00C115F9">
      <w:pPr>
        <w:pStyle w:val="point"/>
      </w:pPr>
      <w:r>
        <w:t>3. Вороновский район</w:t>
      </w:r>
    </w:p>
    <w:p w14:paraId="69F93806" w14:textId="77777777" w:rsidR="00C115F9" w:rsidRDefault="00C115F9">
      <w:pPr>
        <w:pStyle w:val="point"/>
      </w:pPr>
      <w:r>
        <w:t>4. Гродненский район, за исключением территории г. Скиделя</w:t>
      </w:r>
    </w:p>
    <w:p w14:paraId="18E72D4D" w14:textId="77777777" w:rsidR="00C115F9" w:rsidRDefault="00C115F9">
      <w:pPr>
        <w:pStyle w:val="point"/>
      </w:pPr>
      <w:r>
        <w:t>5. Дятловский район</w:t>
      </w:r>
    </w:p>
    <w:p w14:paraId="77C1A4C2" w14:textId="77777777" w:rsidR="00C115F9" w:rsidRDefault="00C115F9">
      <w:pPr>
        <w:pStyle w:val="point"/>
      </w:pPr>
      <w:r>
        <w:t>6. Зельвенский район</w:t>
      </w:r>
    </w:p>
    <w:p w14:paraId="5ADA92BF" w14:textId="77777777" w:rsidR="00C115F9" w:rsidRDefault="00C115F9">
      <w:pPr>
        <w:pStyle w:val="point"/>
      </w:pPr>
      <w:r>
        <w:lastRenderedPageBreak/>
        <w:t>7. Ивьевский район</w:t>
      </w:r>
    </w:p>
    <w:p w14:paraId="0E3C955D" w14:textId="77777777" w:rsidR="00C115F9" w:rsidRDefault="00C115F9">
      <w:pPr>
        <w:pStyle w:val="point"/>
      </w:pPr>
      <w:r>
        <w:t>8. Кореличский район</w:t>
      </w:r>
    </w:p>
    <w:p w14:paraId="453ABA72" w14:textId="77777777" w:rsidR="00C115F9" w:rsidRDefault="00C115F9">
      <w:pPr>
        <w:pStyle w:val="point"/>
      </w:pPr>
      <w:r>
        <w:t>9. Лидский район, за исключением территории г. Лиды</w:t>
      </w:r>
    </w:p>
    <w:p w14:paraId="790F80F3" w14:textId="77777777" w:rsidR="00C115F9" w:rsidRDefault="00C115F9">
      <w:pPr>
        <w:pStyle w:val="point"/>
      </w:pPr>
      <w:r>
        <w:t>10. Мостовский район</w:t>
      </w:r>
    </w:p>
    <w:p w14:paraId="62D2ECCD" w14:textId="77777777" w:rsidR="00C115F9" w:rsidRDefault="00C115F9">
      <w:pPr>
        <w:pStyle w:val="point"/>
      </w:pPr>
      <w:r>
        <w:t>11. Новогрудский, за исключением территории г. Новогрудка</w:t>
      </w:r>
    </w:p>
    <w:p w14:paraId="50D35E7F" w14:textId="77777777" w:rsidR="00C115F9" w:rsidRDefault="00C115F9">
      <w:pPr>
        <w:pStyle w:val="point"/>
      </w:pPr>
      <w:r>
        <w:t>12. Островецкий район</w:t>
      </w:r>
    </w:p>
    <w:p w14:paraId="57DD08CC" w14:textId="77777777" w:rsidR="00C115F9" w:rsidRDefault="00C115F9">
      <w:pPr>
        <w:pStyle w:val="point"/>
      </w:pPr>
      <w:r>
        <w:t>13. Ошмянский район</w:t>
      </w:r>
    </w:p>
    <w:p w14:paraId="55A77212" w14:textId="77777777" w:rsidR="00C115F9" w:rsidRDefault="00C115F9">
      <w:pPr>
        <w:pStyle w:val="point"/>
      </w:pPr>
      <w:r>
        <w:t>14. Свислочский район</w:t>
      </w:r>
    </w:p>
    <w:p w14:paraId="13CFEEF7" w14:textId="77777777" w:rsidR="00C115F9" w:rsidRDefault="00C115F9">
      <w:pPr>
        <w:pStyle w:val="point"/>
      </w:pPr>
      <w:r>
        <w:t>15. Слонимский район</w:t>
      </w:r>
    </w:p>
    <w:p w14:paraId="2B0F25B7" w14:textId="77777777" w:rsidR="00C115F9" w:rsidRDefault="00C115F9">
      <w:pPr>
        <w:pStyle w:val="point"/>
      </w:pPr>
      <w:r>
        <w:t>16. Сморгонский район, за исключением территории г. Сморгони</w:t>
      </w:r>
    </w:p>
    <w:p w14:paraId="7F26A8DB" w14:textId="77777777" w:rsidR="00C115F9" w:rsidRDefault="00C115F9">
      <w:pPr>
        <w:pStyle w:val="point"/>
      </w:pPr>
      <w:r>
        <w:t>17. Щучинский район</w:t>
      </w:r>
    </w:p>
    <w:p w14:paraId="0928CF6D" w14:textId="77777777" w:rsidR="00C115F9" w:rsidRDefault="00C115F9">
      <w:pPr>
        <w:pStyle w:val="newncpi"/>
      </w:pPr>
      <w:r>
        <w:t> </w:t>
      </w:r>
    </w:p>
    <w:p w14:paraId="7DAA316E" w14:textId="77777777" w:rsidR="00BB52AA" w:rsidRDefault="00BB52AA"/>
    <w:sectPr w:rsidR="00BB52AA" w:rsidSect="00C11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0679" w14:textId="77777777" w:rsidR="00DC0D39" w:rsidRDefault="00DC0D39" w:rsidP="00C115F9">
      <w:pPr>
        <w:spacing w:after="0" w:line="240" w:lineRule="auto"/>
      </w:pPr>
      <w:r>
        <w:separator/>
      </w:r>
    </w:p>
  </w:endnote>
  <w:endnote w:type="continuationSeparator" w:id="0">
    <w:p w14:paraId="08F230D2" w14:textId="77777777" w:rsidR="00DC0D39" w:rsidRDefault="00DC0D39" w:rsidP="00C1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A167" w14:textId="77777777" w:rsidR="00C115F9" w:rsidRDefault="00C115F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2306" w14:textId="77777777" w:rsidR="00C115F9" w:rsidRDefault="00C115F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115F9" w14:paraId="57E519D0" w14:textId="77777777" w:rsidTr="00C115F9">
      <w:tc>
        <w:tcPr>
          <w:tcW w:w="1800" w:type="dxa"/>
          <w:vAlign w:val="center"/>
        </w:tcPr>
        <w:p w14:paraId="5C5787B9" w14:textId="3DE15274" w:rsidR="00C115F9" w:rsidRDefault="00C115F9">
          <w:pPr>
            <w:pStyle w:val="ae"/>
          </w:pPr>
          <w:r>
            <w:rPr>
              <w:noProof/>
            </w:rPr>
            <w:drawing>
              <wp:inline distT="0" distB="0" distL="0" distR="0" wp14:anchorId="0824F221" wp14:editId="33746BC5">
                <wp:extent cx="1292352" cy="390144"/>
                <wp:effectExtent l="0" t="0" r="3175" b="0"/>
                <wp:docPr id="16579696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9696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7DC5E809" w14:textId="77777777" w:rsidR="00C115F9" w:rsidRDefault="00C115F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4397C17" w14:textId="77777777" w:rsidR="00C115F9" w:rsidRDefault="00C115F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27.11.2025</w:t>
          </w:r>
        </w:p>
        <w:p w14:paraId="190BC303" w14:textId="77777777" w:rsidR="00C115F9" w:rsidRDefault="00C115F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24FEA3F8" w14:textId="73451936" w:rsidR="00C115F9" w:rsidRPr="00C115F9" w:rsidRDefault="00C115F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286DE7F4" w14:textId="77777777" w:rsidR="00C115F9" w:rsidRDefault="00C115F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DE3F" w14:textId="77777777" w:rsidR="00DC0D39" w:rsidRDefault="00DC0D39" w:rsidP="00C115F9">
      <w:pPr>
        <w:spacing w:after="0" w:line="240" w:lineRule="auto"/>
      </w:pPr>
      <w:r>
        <w:separator/>
      </w:r>
    </w:p>
  </w:footnote>
  <w:footnote w:type="continuationSeparator" w:id="0">
    <w:p w14:paraId="164D61A7" w14:textId="77777777" w:rsidR="00DC0D39" w:rsidRDefault="00DC0D39" w:rsidP="00C1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39B" w14:textId="77777777" w:rsidR="00C115F9" w:rsidRDefault="00C115F9" w:rsidP="0068085F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1E9C87DC" w14:textId="77777777" w:rsidR="00C115F9" w:rsidRDefault="00C115F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9513" w14:textId="2161FCF4" w:rsidR="00C115F9" w:rsidRPr="00C115F9" w:rsidRDefault="00C115F9" w:rsidP="0068085F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C115F9">
      <w:rPr>
        <w:rStyle w:val="af0"/>
        <w:rFonts w:ascii="Times New Roman" w:hAnsi="Times New Roman" w:cs="Times New Roman"/>
        <w:sz w:val="24"/>
      </w:rPr>
      <w:fldChar w:fldCharType="begin"/>
    </w:r>
    <w:r w:rsidRPr="00C115F9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C115F9">
      <w:rPr>
        <w:rStyle w:val="af0"/>
        <w:rFonts w:ascii="Times New Roman" w:hAnsi="Times New Roman" w:cs="Times New Roman"/>
        <w:sz w:val="24"/>
      </w:rPr>
      <w:fldChar w:fldCharType="separate"/>
    </w:r>
    <w:r w:rsidRPr="00C115F9">
      <w:rPr>
        <w:rStyle w:val="af0"/>
        <w:rFonts w:ascii="Times New Roman" w:hAnsi="Times New Roman" w:cs="Times New Roman"/>
        <w:noProof/>
        <w:sz w:val="24"/>
      </w:rPr>
      <w:t>2</w:t>
    </w:r>
    <w:r w:rsidRPr="00C115F9">
      <w:rPr>
        <w:rStyle w:val="af0"/>
        <w:rFonts w:ascii="Times New Roman" w:hAnsi="Times New Roman" w:cs="Times New Roman"/>
        <w:sz w:val="24"/>
      </w:rPr>
      <w:fldChar w:fldCharType="end"/>
    </w:r>
  </w:p>
  <w:p w14:paraId="13880A16" w14:textId="77777777" w:rsidR="00C115F9" w:rsidRPr="00C115F9" w:rsidRDefault="00C115F9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2789" w14:textId="77777777" w:rsidR="00C115F9" w:rsidRDefault="00C115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F9"/>
    <w:rsid w:val="00782E82"/>
    <w:rsid w:val="00B10D78"/>
    <w:rsid w:val="00BB52AA"/>
    <w:rsid w:val="00C115F9"/>
    <w:rsid w:val="00DA512C"/>
    <w:rsid w:val="00D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9200B"/>
  <w15:chartTrackingRefBased/>
  <w15:docId w15:val="{20CE7B12-118D-4B68-BA79-017DDD50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5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5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5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5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5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5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5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5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5F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C115F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C115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C115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C115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C115F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C115F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C115F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1">
    <w:name w:val="append1"/>
    <w:basedOn w:val="a"/>
    <w:rsid w:val="00C115F9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C115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C115F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C115F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115F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115F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115F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115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115F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C1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15F9"/>
  </w:style>
  <w:style w:type="paragraph" w:styleId="ae">
    <w:name w:val="footer"/>
    <w:basedOn w:val="a"/>
    <w:link w:val="af"/>
    <w:uiPriority w:val="99"/>
    <w:unhideWhenUsed/>
    <w:rsid w:val="00C1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15F9"/>
  </w:style>
  <w:style w:type="character" w:styleId="af0">
    <w:name w:val="page number"/>
    <w:basedOn w:val="a0"/>
    <w:uiPriority w:val="99"/>
    <w:semiHidden/>
    <w:unhideWhenUsed/>
    <w:rsid w:val="00C115F9"/>
  </w:style>
  <w:style w:type="table" w:styleId="af1">
    <w:name w:val="Table Grid"/>
    <w:basedOn w:val="a1"/>
    <w:uiPriority w:val="39"/>
    <w:rsid w:val="00C1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2595</Characters>
  <Application>Microsoft Office Word</Application>
  <DocSecurity>0</DocSecurity>
  <Lines>61</Lines>
  <Paragraphs>34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Ивашко</dc:creator>
  <cp:keywords/>
  <dc:description/>
  <cp:lastModifiedBy>Павел Ивашко</cp:lastModifiedBy>
  <cp:revision>1</cp:revision>
  <dcterms:created xsi:type="dcterms:W3CDTF">2025-11-27T09:14:00Z</dcterms:created>
  <dcterms:modified xsi:type="dcterms:W3CDTF">2025-11-27T09:15:00Z</dcterms:modified>
</cp:coreProperties>
</file>